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A612" w14:textId="0BECBF9F" w:rsidR="00450348" w:rsidRDefault="003414CE" w:rsidP="00450348">
      <w:pPr>
        <w:pStyle w:val="BasicParagraph"/>
        <w:suppressAutoHyphens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46B6A" wp14:editId="2108BB63">
                <wp:simplePos x="0" y="0"/>
                <wp:positionH relativeFrom="column">
                  <wp:posOffset>-247650</wp:posOffset>
                </wp:positionH>
                <wp:positionV relativeFrom="paragraph">
                  <wp:posOffset>-257174</wp:posOffset>
                </wp:positionV>
                <wp:extent cx="5135033" cy="34290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03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78150" w14:textId="2B504868" w:rsidR="003D2E82" w:rsidRPr="003D2E82" w:rsidRDefault="000F53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2E82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 Minute Briefing:</w:t>
                            </w:r>
                            <w:r w:rsidRPr="003D2E82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2D6A" w:rsidRPr="003414C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Learning from</w:t>
                            </w:r>
                            <w:r w:rsidR="00E62D6A" w:rsidRPr="003414C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D6A" w:rsidRPr="003414C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Pre-Birth Assessments</w:t>
                            </w:r>
                            <w:r w:rsidR="00E62D6A" w:rsidRPr="003414C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DF08EA" w14:textId="1EC53F7E" w:rsidR="000F538F" w:rsidRPr="003D2E82" w:rsidRDefault="00165C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46B6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9.5pt;margin-top:-20.25pt;width:404.3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" filled="f" stroked="f" strokeweight=".5pt">
                <v:textbox inset="0,0,0,0">
                  <w:txbxContent>
                    <w:p w14:paraId="7FC78150" w14:textId="2B504868" w:rsidR="003D2E82" w:rsidRPr="003D2E82" w:rsidRDefault="000F538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2E82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 Minute Briefing:</w:t>
                      </w:r>
                      <w:r w:rsidRPr="003D2E82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2D6A" w:rsidRPr="003414C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Learning from</w:t>
                      </w:r>
                      <w:r w:rsidR="00E62D6A" w:rsidRPr="003414C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62D6A" w:rsidRPr="003414C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Pre-Birth Assessments</w:t>
                      </w:r>
                      <w:r w:rsidR="00E62D6A" w:rsidRPr="003414C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DF08EA" w14:textId="1EC53F7E" w:rsidR="000F538F" w:rsidRPr="003D2E82" w:rsidRDefault="00165C7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DA817" wp14:editId="6EC548EB">
                <wp:simplePos x="0" y="0"/>
                <wp:positionH relativeFrom="column">
                  <wp:posOffset>-232833</wp:posOffset>
                </wp:positionH>
                <wp:positionV relativeFrom="paragraph">
                  <wp:posOffset>131233</wp:posOffset>
                </wp:positionV>
                <wp:extent cx="4385310" cy="223944"/>
                <wp:effectExtent l="0" t="0" r="1524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0" cy="22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B1EC0" w14:textId="1BE853AD" w:rsidR="000F538F" w:rsidRPr="003D2E82" w:rsidRDefault="000F538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2E82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Date:</w:t>
                            </w:r>
                            <w:r w:rsidR="00E62D6A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C74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August</w:t>
                            </w:r>
                            <w:r w:rsidR="003D2E82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E82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E62D6A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BF0F31D" w14:textId="77777777" w:rsidR="003D2E82" w:rsidRDefault="003D2E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A817" id="Text Box 12" o:spid="_x0000_s1027" type="#_x0000_t202" style="position:absolute;margin-left:-18.35pt;margin-top:10.35pt;width:345.3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" filled="f" stroked="f" strokeweight=".5pt">
                <v:textbox inset="0,0,0,0">
                  <w:txbxContent>
                    <w:p w14:paraId="441B1EC0" w14:textId="1BE853AD" w:rsidR="000F538F" w:rsidRPr="003D2E82" w:rsidRDefault="000F538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D2E82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Date:</w:t>
                      </w:r>
                      <w:r w:rsidR="00E62D6A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65C74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August</w:t>
                      </w:r>
                      <w:r w:rsidR="003D2E82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D2E82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E62D6A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7BF0F31D" w14:textId="77777777" w:rsidR="003D2E82" w:rsidRDefault="003D2E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A38246C" wp14:editId="245CBBB6">
            <wp:simplePos x="0" y="0"/>
            <wp:positionH relativeFrom="column">
              <wp:posOffset>5173133</wp:posOffset>
            </wp:positionH>
            <wp:positionV relativeFrom="paragraph">
              <wp:posOffset>-405805</wp:posOffset>
            </wp:positionV>
            <wp:extent cx="1888067" cy="792153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49" cy="803683"/>
                    </a:xfrm>
                    <a:prstGeom prst="snip2Same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68">
        <w:rPr>
          <w:noProof/>
        </w:rPr>
        <mc:AlternateContent>
          <mc:Choice Requires="wps">
            <w:drawing>
              <wp:anchor distT="0" distB="0" distL="114300" distR="114300" simplePos="0" relativeHeight="251638000" behindDoc="1" locked="0" layoutInCell="1" allowOverlap="1" wp14:anchorId="0F4213DC" wp14:editId="2DB9AD72">
                <wp:simplePos x="0" y="0"/>
                <wp:positionH relativeFrom="column">
                  <wp:posOffset>-457200</wp:posOffset>
                </wp:positionH>
                <wp:positionV relativeFrom="paragraph">
                  <wp:posOffset>-482600</wp:posOffset>
                </wp:positionV>
                <wp:extent cx="5580185" cy="1005205"/>
                <wp:effectExtent l="0" t="0" r="190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185" cy="1005205"/>
                        </a:xfrm>
                        <a:prstGeom prst="rect">
                          <a:avLst/>
                        </a:prstGeom>
                        <a:solidFill>
                          <a:srgbClr val="808A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DF84" id="Rectangle 3" o:spid="_x0000_s1026" style="position:absolute;margin-left:-36pt;margin-top:-38pt;width:439.4pt;height:79.15pt;z-index:-25167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" fillcolor="#808abf" stroked="f" strokeweight="1pt">
                <v:textbox inset="0,0,0,0"/>
              </v:rect>
            </w:pict>
          </mc:Fallback>
        </mc:AlternateContent>
      </w:r>
    </w:p>
    <w:p w14:paraId="0373AFB9" w14:textId="77D297A5" w:rsidR="00347A77" w:rsidRPr="00450348" w:rsidRDefault="00E9433F" w:rsidP="00450348">
      <w:r w:rsidRPr="001879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544FE" wp14:editId="09DF7E33">
                <wp:simplePos x="0" y="0"/>
                <wp:positionH relativeFrom="column">
                  <wp:posOffset>-310896</wp:posOffset>
                </wp:positionH>
                <wp:positionV relativeFrom="paragraph">
                  <wp:posOffset>7431837</wp:posOffset>
                </wp:positionV>
                <wp:extent cx="3504565" cy="2751861"/>
                <wp:effectExtent l="0" t="0" r="635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275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8E67" w14:textId="3EDBE871" w:rsidR="00667564" w:rsidRPr="006A1A2D" w:rsidRDefault="00667564" w:rsidP="006A1A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6595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</w:t>
                            </w:r>
                            <w:r w:rsidR="0018792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Learning: </w:t>
                            </w:r>
                            <w:r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06C0AE8" w14:textId="24991DBE" w:rsidR="00E259C9" w:rsidRPr="00E259C9" w:rsidRDefault="00CF0A2C" w:rsidP="00CF0A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32077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Unborn’s subject to CP Plans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2AB0">
                              <w:rPr>
                                <w:color w:val="FFFFFF" w:themeColor="background1"/>
                              </w:rPr>
                              <w:t>that are identified as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2AB0">
                              <w:rPr>
                                <w:color w:val="FFFFFF" w:themeColor="background1"/>
                              </w:rPr>
                              <w:t>high-risk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2077E">
                              <w:rPr>
                                <w:color w:val="FFFFFF" w:themeColor="background1"/>
                              </w:rPr>
                              <w:t xml:space="preserve">there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should be </w:t>
                            </w:r>
                            <w:r w:rsidR="00E9433F" w:rsidRPr="00E259C9">
                              <w:rPr>
                                <w:color w:val="FFFFFF" w:themeColor="background1"/>
                              </w:rPr>
                              <w:t xml:space="preserve">no delay in </w:t>
                            </w:r>
                            <w:r w:rsidR="0032077E">
                              <w:rPr>
                                <w:color w:val="FFFFFF" w:themeColor="background1"/>
                              </w:rPr>
                              <w:t>applying the legal framework</w:t>
                            </w:r>
                            <w:r w:rsidR="00E9433F" w:rsidRPr="00E259C9">
                              <w:rPr>
                                <w:color w:val="FFFFFF" w:themeColor="background1"/>
                              </w:rPr>
                              <w:t xml:space="preserve"> (20-24 weeks).</w:t>
                            </w:r>
                          </w:p>
                          <w:p w14:paraId="6B3B8238" w14:textId="788BC1DC" w:rsidR="00B018F2" w:rsidRPr="00CF0A2C" w:rsidRDefault="00CF0A2C" w:rsidP="00CF0A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32077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Birth plan</w:t>
                            </w:r>
                            <w:r w:rsidR="00E9433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 Discharge planning meetings</w:t>
                            </w:r>
                            <w:r w:rsidRPr="00CF0A2C">
                              <w:rPr>
                                <w:color w:val="FFFFFF" w:themeColor="background1"/>
                              </w:rPr>
                              <w:t xml:space="preserve"> to include how discharge of baby will be managed safely once born </w:t>
                            </w:r>
                            <w:r w:rsidR="0036744E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 w:rsidRPr="00CF0A2C">
                              <w:rPr>
                                <w:color w:val="FFFFFF" w:themeColor="background1"/>
                              </w:rPr>
                              <w:t xml:space="preserve">include </w:t>
                            </w:r>
                            <w:r w:rsidR="0036744E">
                              <w:rPr>
                                <w:color w:val="FFFFFF" w:themeColor="background1"/>
                              </w:rPr>
                              <w:t xml:space="preserve">input from </w:t>
                            </w:r>
                            <w:r w:rsidRPr="00CF0A2C">
                              <w:rPr>
                                <w:color w:val="FFFFFF" w:themeColor="background1"/>
                              </w:rPr>
                              <w:t>health</w:t>
                            </w:r>
                            <w:r w:rsidR="0036744E">
                              <w:rPr>
                                <w:color w:val="FFFFFF" w:themeColor="background1"/>
                              </w:rPr>
                              <w:t xml:space="preserve"> perspective</w:t>
                            </w:r>
                            <w:r w:rsidRPr="00CF0A2C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2FC9B012" w14:textId="07108141" w:rsidR="00CF0A2C" w:rsidRPr="0032077E" w:rsidRDefault="00CF0A2C" w:rsidP="00CF0A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80"/>
                            </w:pPr>
                            <w:r w:rsidRPr="0032077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Supervision and Management Oversight: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C3224">
                              <w:rPr>
                                <w:color w:val="FFFFFF" w:themeColor="background1"/>
                              </w:rPr>
                              <w:t xml:space="preserve">should clearly timetable the assessment and intervention, evidencing review of ongoing risk that responds to changes in need or requires escalation.  </w:t>
                            </w:r>
                            <w:r w:rsidR="00FC2AB0">
                              <w:rPr>
                                <w:color w:val="FFFFFF" w:themeColor="background1"/>
                              </w:rPr>
                              <w:t xml:space="preserve">Evidence in supervision of plans being reviewed and proactive in responding to Unborn’s needs. </w:t>
                            </w:r>
                          </w:p>
                          <w:p w14:paraId="73A37BA3" w14:textId="399546CA" w:rsidR="0032077E" w:rsidRPr="0032077E" w:rsidRDefault="0032077E" w:rsidP="004E2B17">
                            <w:pPr>
                              <w:spacing w:after="80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44FE" id="Text Box 43" o:spid="_x0000_s1028" type="#_x0000_t202" style="position:absolute;margin-left:-24.5pt;margin-top:585.2pt;width:275.95pt;height:2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" filled="f" stroked="f" strokeweight=".5pt">
                <v:textbox inset="0,0,0,0">
                  <w:txbxContent>
                    <w:p w14:paraId="11F68E67" w14:textId="3EDBE871" w:rsidR="00667564" w:rsidRPr="006A1A2D" w:rsidRDefault="00667564" w:rsidP="006A1A2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6595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</w:t>
                      </w:r>
                      <w:r w:rsidR="0018792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Learning: </w:t>
                      </w:r>
                      <w:r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06C0AE8" w14:textId="24991DBE" w:rsidR="00E259C9" w:rsidRPr="00E259C9" w:rsidRDefault="00CF0A2C" w:rsidP="00CF0A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proofErr w:type="spellStart"/>
                      <w:r w:rsidRPr="0032077E">
                        <w:rPr>
                          <w:b/>
                          <w:bCs/>
                          <w:color w:val="FFFFFF" w:themeColor="background1"/>
                        </w:rPr>
                        <w:t>Unborn’s</w:t>
                      </w:r>
                      <w:proofErr w:type="spellEnd"/>
                      <w:r w:rsidRPr="0032077E">
                        <w:rPr>
                          <w:b/>
                          <w:bCs/>
                          <w:color w:val="FFFFFF" w:themeColor="background1"/>
                        </w:rPr>
                        <w:t xml:space="preserve"> subject to CP Plans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C2AB0">
                        <w:rPr>
                          <w:color w:val="FFFFFF" w:themeColor="background1"/>
                        </w:rPr>
                        <w:t>that are identified as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C2AB0">
                        <w:rPr>
                          <w:color w:val="FFFFFF" w:themeColor="background1"/>
                        </w:rPr>
                        <w:t>high-risk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32077E">
                        <w:rPr>
                          <w:color w:val="FFFFFF" w:themeColor="background1"/>
                        </w:rPr>
                        <w:t xml:space="preserve">there </w:t>
                      </w:r>
                      <w:r>
                        <w:rPr>
                          <w:color w:val="FFFFFF" w:themeColor="background1"/>
                        </w:rPr>
                        <w:t xml:space="preserve">should be </w:t>
                      </w:r>
                      <w:r w:rsidR="00E9433F" w:rsidRPr="00E259C9">
                        <w:rPr>
                          <w:color w:val="FFFFFF" w:themeColor="background1"/>
                        </w:rPr>
                        <w:t xml:space="preserve">no delay in </w:t>
                      </w:r>
                      <w:r w:rsidR="0032077E">
                        <w:rPr>
                          <w:color w:val="FFFFFF" w:themeColor="background1"/>
                        </w:rPr>
                        <w:t>applying the legal framework</w:t>
                      </w:r>
                      <w:r w:rsidR="00E9433F" w:rsidRPr="00E259C9">
                        <w:rPr>
                          <w:color w:val="FFFFFF" w:themeColor="background1"/>
                        </w:rPr>
                        <w:t xml:space="preserve"> (20-24 weeks).</w:t>
                      </w:r>
                    </w:p>
                    <w:p w14:paraId="6B3B8238" w14:textId="788BC1DC" w:rsidR="00B018F2" w:rsidRPr="00CF0A2C" w:rsidRDefault="00CF0A2C" w:rsidP="00CF0A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 w:rsidRPr="0032077E">
                        <w:rPr>
                          <w:b/>
                          <w:bCs/>
                          <w:color w:val="FFFFFF" w:themeColor="background1"/>
                        </w:rPr>
                        <w:t>Birth plan</w:t>
                      </w:r>
                      <w:r w:rsidR="00E9433F">
                        <w:rPr>
                          <w:b/>
                          <w:bCs/>
                          <w:color w:val="FFFFFF" w:themeColor="background1"/>
                        </w:rPr>
                        <w:t xml:space="preserve"> &amp; Discharge planning meetings</w:t>
                      </w:r>
                      <w:r w:rsidRPr="00CF0A2C">
                        <w:rPr>
                          <w:color w:val="FFFFFF" w:themeColor="background1"/>
                        </w:rPr>
                        <w:t xml:space="preserve"> to include how discharge of baby will be managed safely once born </w:t>
                      </w:r>
                      <w:r w:rsidR="0036744E">
                        <w:rPr>
                          <w:color w:val="FFFFFF" w:themeColor="background1"/>
                        </w:rPr>
                        <w:t xml:space="preserve">must </w:t>
                      </w:r>
                      <w:r w:rsidRPr="00CF0A2C">
                        <w:rPr>
                          <w:color w:val="FFFFFF" w:themeColor="background1"/>
                        </w:rPr>
                        <w:t xml:space="preserve">include </w:t>
                      </w:r>
                      <w:r w:rsidR="0036744E">
                        <w:rPr>
                          <w:color w:val="FFFFFF" w:themeColor="background1"/>
                        </w:rPr>
                        <w:t xml:space="preserve">input from </w:t>
                      </w:r>
                      <w:r w:rsidRPr="00CF0A2C">
                        <w:rPr>
                          <w:color w:val="FFFFFF" w:themeColor="background1"/>
                        </w:rPr>
                        <w:t>health</w:t>
                      </w:r>
                      <w:r w:rsidR="0036744E">
                        <w:rPr>
                          <w:color w:val="FFFFFF" w:themeColor="background1"/>
                        </w:rPr>
                        <w:t xml:space="preserve"> perspective</w:t>
                      </w:r>
                      <w:r w:rsidRPr="00CF0A2C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2FC9B012" w14:textId="07108141" w:rsidR="00CF0A2C" w:rsidRPr="0032077E" w:rsidRDefault="00CF0A2C" w:rsidP="00CF0A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80"/>
                      </w:pPr>
                      <w:r w:rsidRPr="0032077E">
                        <w:rPr>
                          <w:b/>
                          <w:bCs/>
                          <w:color w:val="FFFFFF" w:themeColor="background1"/>
                        </w:rPr>
                        <w:t>Supervision and Management Oversight: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4C3224">
                        <w:rPr>
                          <w:color w:val="FFFFFF" w:themeColor="background1"/>
                        </w:rPr>
                        <w:t xml:space="preserve">should clearly timetable the assessment and intervention, evidencing review of ongoing risk that responds to changes in need or requires escalation.  </w:t>
                      </w:r>
                      <w:r w:rsidR="00FC2AB0">
                        <w:rPr>
                          <w:color w:val="FFFFFF" w:themeColor="background1"/>
                        </w:rPr>
                        <w:t xml:space="preserve">Evidence in supervision of plans being reviewed and proactive in responding to </w:t>
                      </w:r>
                      <w:proofErr w:type="spellStart"/>
                      <w:r w:rsidR="00FC2AB0">
                        <w:rPr>
                          <w:color w:val="FFFFFF" w:themeColor="background1"/>
                        </w:rPr>
                        <w:t>Unborn’s</w:t>
                      </w:r>
                      <w:proofErr w:type="spellEnd"/>
                      <w:r w:rsidR="00FC2AB0">
                        <w:rPr>
                          <w:color w:val="FFFFFF" w:themeColor="background1"/>
                        </w:rPr>
                        <w:t xml:space="preserve"> needs. </w:t>
                      </w:r>
                    </w:p>
                    <w:p w14:paraId="73A37BA3" w14:textId="399546CA" w:rsidR="0032077E" w:rsidRPr="0032077E" w:rsidRDefault="0032077E" w:rsidP="004E2B17">
                      <w:pPr>
                        <w:spacing w:after="80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EF30B9" w:rsidRPr="001879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1FA67" wp14:editId="4E43F326">
                <wp:simplePos x="0" y="0"/>
                <wp:positionH relativeFrom="column">
                  <wp:posOffset>-425450</wp:posOffset>
                </wp:positionH>
                <wp:positionV relativeFrom="paragraph">
                  <wp:posOffset>4697730</wp:posOffset>
                </wp:positionV>
                <wp:extent cx="2773045" cy="2668905"/>
                <wp:effectExtent l="0" t="0" r="825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66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0766" w14:textId="5A053EF2" w:rsidR="005E1049" w:rsidRDefault="00667564" w:rsidP="003B66A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8F412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66A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Must Dos: </w:t>
                            </w:r>
                          </w:p>
                          <w:p w14:paraId="164CACE6" w14:textId="1092CC1B" w:rsidR="00F20C52" w:rsidRPr="00297AA3" w:rsidRDefault="00E9433F" w:rsidP="003B66A6">
                            <w:pPr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 Unborn whose family have previously </w:t>
                            </w:r>
                            <w:r w:rsidRPr="00297AA3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had a</w:t>
                            </w: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 removed, in care proceedings, or on a </w:t>
                            </w:r>
                            <w:r w:rsidR="003B66A6" w:rsidRPr="00297AA3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CIN/</w:t>
                            </w:r>
                            <w:r w:rsidR="003B66A6"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 Plan will be referred straight into FST for </w:t>
                            </w:r>
                            <w:r w:rsidRPr="00297AA3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a</w:t>
                            </w: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Pre-Birth C&amp;F Assessment</w:t>
                            </w:r>
                            <w:r w:rsidR="00EF30B9"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30B9"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Pre-Birth assessments within FST will be completed on a C&amp;F Assessment.  </w:t>
                            </w:r>
                            <w:r w:rsidR="00EF30B9"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also applies when siblings are already open.</w:t>
                            </w:r>
                          </w:p>
                          <w:p w14:paraId="1691A503" w14:textId="74265417" w:rsidR="00F20C52" w:rsidRPr="00297AA3" w:rsidRDefault="00E9433F" w:rsidP="003B66A6">
                            <w:pPr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 Unborn that is </w:t>
                            </w:r>
                            <w:r w:rsidR="000153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not previously known</w:t>
                            </w: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Children’s Services</w:t>
                            </w:r>
                            <w:r w:rsidR="000153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will be referred to the Assessment team to undergo a C&amp;F Assessment.  The timescale for this robust assessment is 45 days. </w:t>
                            </w:r>
                            <w:r w:rsidRPr="000153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applies </w:t>
                            </w:r>
                            <w:r w:rsidR="000153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to</w:t>
                            </w:r>
                            <w:r w:rsidRPr="000153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unknown babies with extreme circumstances.</w:t>
                            </w:r>
                          </w:p>
                          <w:p w14:paraId="17F8CCDA" w14:textId="45EF1C1D" w:rsidR="005F5352" w:rsidRPr="00750DA1" w:rsidRDefault="005F5352" w:rsidP="00327F5B">
                            <w:pPr>
                              <w:pStyle w:val="ListParagraph"/>
                              <w:spacing w:after="80"/>
                              <w:ind w:left="502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20ABA2B1" w14:textId="77777777" w:rsidR="00C54E73" w:rsidRPr="00C54E73" w:rsidRDefault="00C54E73" w:rsidP="00B26100">
                            <w:pPr>
                              <w:spacing w:after="80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98675C4" w14:textId="77777777" w:rsidR="008F4126" w:rsidRPr="008F4126" w:rsidRDefault="008F4126" w:rsidP="00B26100">
                            <w:pPr>
                              <w:spacing w:after="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3717A34" w14:textId="77777777" w:rsidR="00667564" w:rsidRDefault="00667564" w:rsidP="00667564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FA67" id="Text Box 37" o:spid="_x0000_s1029" type="#_x0000_t202" style="position:absolute;margin-left:-33.5pt;margin-top:369.9pt;width:218.35pt;height:2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wAKQIAAEsEAAAOAAAAZHJzL2Uyb0RvYy54bWysVFFv2jAQfp+0/2D5fSTAo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" filled="f" stroked="f" strokeweight=".5pt">
                <v:textbox inset="0,0,0,0">
                  <w:txbxContent>
                    <w:p w14:paraId="11F60766" w14:textId="5A053EF2" w:rsidR="005E1049" w:rsidRDefault="00667564" w:rsidP="003B66A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8F412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66A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Must Dos: </w:t>
                      </w:r>
                    </w:p>
                    <w:p w14:paraId="164CACE6" w14:textId="1092CC1B" w:rsidR="00F20C52" w:rsidRPr="00297AA3" w:rsidRDefault="00E9433F" w:rsidP="003B66A6">
                      <w:pPr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An Unborn whose family have previously </w:t>
                      </w:r>
                      <w:r w:rsidRPr="00297AA3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had a</w:t>
                      </w: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child removed, in care proceedings, or on a </w:t>
                      </w:r>
                      <w:r w:rsidR="003B66A6" w:rsidRPr="00297AA3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CIN/</w:t>
                      </w:r>
                      <w:r w:rsidR="003B66A6"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CP Plan will be referred straight into FST for </w:t>
                      </w:r>
                      <w:r w:rsidRPr="00297AA3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a</w:t>
                      </w: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Pre-Birth C&amp;F Assessment</w:t>
                      </w:r>
                      <w:r w:rsidR="00EF30B9"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EF30B9"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Pre-Birth assessments within FST will be completed on a C&amp;F Assessment.  </w:t>
                      </w:r>
                      <w:r w:rsidR="00EF30B9"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also applies when siblings are already open.</w:t>
                      </w:r>
                    </w:p>
                    <w:p w14:paraId="1691A503" w14:textId="74265417" w:rsidR="00F20C52" w:rsidRPr="00297AA3" w:rsidRDefault="00E9433F" w:rsidP="003B66A6">
                      <w:pPr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An Unborn that is </w:t>
                      </w:r>
                      <w:r w:rsidR="000153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not previously known</w:t>
                      </w: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 Children’s Services</w:t>
                      </w:r>
                      <w:r w:rsidR="000153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97A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will be referred to the Assessment team to undergo a C&amp;F Assessment.  The timescale for this robust assessment is 45 days. </w:t>
                      </w:r>
                      <w:r w:rsidRPr="000153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This applies </w:t>
                      </w:r>
                      <w:r w:rsidR="000153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to</w:t>
                      </w:r>
                      <w:r w:rsidRPr="000153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unknown babies with extreme circumstances.</w:t>
                      </w:r>
                    </w:p>
                    <w:p w14:paraId="17F8CCDA" w14:textId="45EF1C1D" w:rsidR="005F5352" w:rsidRPr="00750DA1" w:rsidRDefault="005F5352" w:rsidP="00327F5B">
                      <w:pPr>
                        <w:pStyle w:val="ListParagraph"/>
                        <w:spacing w:after="80"/>
                        <w:ind w:left="502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20ABA2B1" w14:textId="77777777" w:rsidR="00C54E73" w:rsidRPr="00C54E73" w:rsidRDefault="00C54E73" w:rsidP="00B26100">
                      <w:pPr>
                        <w:spacing w:after="80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98675C4" w14:textId="77777777" w:rsidR="008F4126" w:rsidRPr="008F4126" w:rsidRDefault="008F4126" w:rsidP="00B26100">
                      <w:pPr>
                        <w:spacing w:after="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3717A34" w14:textId="77777777" w:rsidR="00667564" w:rsidRDefault="00667564" w:rsidP="00667564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  <w:r w:rsidR="00CB111B" w:rsidRPr="001879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4FFC5E" wp14:editId="06C47F65">
                <wp:simplePos x="0" y="0"/>
                <wp:positionH relativeFrom="page">
                  <wp:posOffset>4991100</wp:posOffset>
                </wp:positionH>
                <wp:positionV relativeFrom="paragraph">
                  <wp:posOffset>328930</wp:posOffset>
                </wp:positionV>
                <wp:extent cx="2527300" cy="4940300"/>
                <wp:effectExtent l="0" t="0" r="635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94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A84A2" w14:textId="1AB1DC3D" w:rsidR="009F79ED" w:rsidRDefault="00297AA3" w:rsidP="006A1A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8469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84696"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9F79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Findings </w:t>
                            </w:r>
                          </w:p>
                          <w:p w14:paraId="5AB19F43" w14:textId="4E390F4E" w:rsidR="00835E24" w:rsidRPr="00CB111B" w:rsidRDefault="00297AA3" w:rsidP="00835E2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835E24" w:rsidRPr="00CB111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="0085557C" w:rsidRPr="00CB111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reas of Development</w:t>
                            </w:r>
                          </w:p>
                          <w:p w14:paraId="764EE4AD" w14:textId="6010F23B" w:rsidR="00084696" w:rsidRPr="00CB111B" w:rsidRDefault="0085557C" w:rsidP="008555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CB111B">
                              <w:rPr>
                                <w:color w:val="FFFFFF" w:themeColor="background1"/>
                              </w:rPr>
                              <w:t xml:space="preserve">Delay, drift, and confusion in the system when we focus on 20-day assessment in Assessment Team and hand over to FST for “Full” assessment. </w:t>
                            </w:r>
                            <w:r w:rsidR="00CB111B" w:rsidRPr="00CB111B">
                              <w:rPr>
                                <w:color w:val="FFFFFF" w:themeColor="background1"/>
                              </w:rPr>
                              <w:t>Potential i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mpact is that no comprehensive </w:t>
                            </w:r>
                            <w:r w:rsidR="00015354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>ssessment is completed before birth to inform our planning and intervention</w:t>
                            </w:r>
                            <w:r w:rsidR="007333DD" w:rsidRPr="00CB111B">
                              <w:rPr>
                                <w:color w:val="FFFFFF" w:themeColor="background1"/>
                              </w:rPr>
                              <w:t xml:space="preserve"> with the family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CB111B" w:rsidRPr="00CB111B">
                              <w:rPr>
                                <w:color w:val="FFFFFF" w:themeColor="background1"/>
                              </w:rPr>
                              <w:t>Results in family repeating their story.</w:t>
                            </w:r>
                          </w:p>
                          <w:p w14:paraId="7587F72B" w14:textId="5B961838" w:rsidR="0085557C" w:rsidRPr="00CB111B" w:rsidRDefault="0085557C" w:rsidP="008555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CB111B">
                              <w:rPr>
                                <w:color w:val="FFFFFF" w:themeColor="background1"/>
                              </w:rPr>
                              <w:t xml:space="preserve">Not enough planned, </w:t>
                            </w:r>
                            <w:r w:rsidR="00CB111B" w:rsidRPr="00CB111B">
                              <w:rPr>
                                <w:color w:val="FFFFFF" w:themeColor="background1"/>
                              </w:rPr>
                              <w:t>purposeful,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 and recorded intervention leading up to birth. </w:t>
                            </w:r>
                          </w:p>
                          <w:p w14:paraId="63EE684F" w14:textId="1CEE005E" w:rsidR="0085557C" w:rsidRPr="00CB111B" w:rsidRDefault="0085557C" w:rsidP="008555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CB111B">
                              <w:rPr>
                                <w:color w:val="FFFFFF" w:themeColor="background1"/>
                              </w:rPr>
                              <w:t xml:space="preserve">When Unborn has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 xml:space="preserve">older </w:t>
                            </w:r>
                            <w:r w:rsidR="00CB111B" w:rsidRPr="00CB111B">
                              <w:rPr>
                                <w:color w:val="FFFFFF" w:themeColor="background1"/>
                              </w:rPr>
                              <w:t>siblings,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>often their needs are not considered robustly enough and in a timely way.</w:t>
                            </w:r>
                          </w:p>
                          <w:p w14:paraId="08CD1021" w14:textId="0529B61A" w:rsidR="0085557C" w:rsidRPr="0085557C" w:rsidRDefault="0085557C" w:rsidP="008555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CB111B">
                              <w:rPr>
                                <w:color w:val="FFFFFF" w:themeColor="background1"/>
                              </w:rPr>
                              <w:t xml:space="preserve">For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>many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65956" w:rsidRPr="00CB111B">
                              <w:rPr>
                                <w:color w:val="FFFFFF" w:themeColor="background1"/>
                              </w:rPr>
                              <w:t>Unborn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 this resulted in rushed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 xml:space="preserve">assessment and </w:t>
                            </w:r>
                            <w:r w:rsidRPr="00CB111B">
                              <w:rPr>
                                <w:color w:val="FFFFFF" w:themeColor="background1"/>
                              </w:rPr>
                              <w:t xml:space="preserve">planning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 xml:space="preserve">at the point baby was being born despite </w:t>
                            </w:r>
                            <w:r w:rsidR="0036744E">
                              <w:rPr>
                                <w:color w:val="FFFFFF" w:themeColor="background1"/>
                              </w:rPr>
                              <w:t xml:space="preserve">practitioners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>having sufficien</w:t>
                            </w:r>
                            <w:r w:rsidR="0036744E">
                              <w:rPr>
                                <w:color w:val="FFFFFF" w:themeColor="background1"/>
                              </w:rPr>
                              <w:t xml:space="preserve">t 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>time to fully asses</w:t>
                            </w:r>
                            <w:r w:rsidR="00015354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CB111B">
                              <w:rPr>
                                <w:color w:val="FFFFFF" w:themeColor="background1"/>
                              </w:rPr>
                              <w:t xml:space="preserve"> and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FC5E" id="Text Box 34" o:spid="_x0000_s1030" type="#_x0000_t202" style="position:absolute;margin-left:393pt;margin-top:25.9pt;width:199pt;height:38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" filled="f" stroked="f" strokeweight=".5pt">
                <v:textbox inset="0,0,0,0">
                  <w:txbxContent>
                    <w:p w14:paraId="0A7A84A2" w14:textId="1AB1DC3D" w:rsidR="009F79ED" w:rsidRDefault="00297AA3" w:rsidP="006A1A2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8469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84696"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9F79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Findings </w:t>
                      </w:r>
                    </w:p>
                    <w:p w14:paraId="5AB19F43" w14:textId="4E390F4E" w:rsidR="00835E24" w:rsidRPr="00CB111B" w:rsidRDefault="00297AA3" w:rsidP="00835E24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                </w:t>
                      </w:r>
                      <w:r w:rsidR="00835E24" w:rsidRPr="00CB111B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="0085557C" w:rsidRPr="00CB111B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reas of Development</w:t>
                      </w:r>
                    </w:p>
                    <w:p w14:paraId="764EE4AD" w14:textId="6010F23B" w:rsidR="00084696" w:rsidRPr="00CB111B" w:rsidRDefault="0085557C" w:rsidP="008555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CB111B">
                        <w:rPr>
                          <w:color w:val="FFFFFF" w:themeColor="background1"/>
                        </w:rPr>
                        <w:t xml:space="preserve">Delay, drift, and confusion in the system when we focus on 20-day assessment in Assessment Team and hand over to FST for “Full” assessment. </w:t>
                      </w:r>
                      <w:r w:rsidR="00CB111B" w:rsidRPr="00CB111B">
                        <w:rPr>
                          <w:color w:val="FFFFFF" w:themeColor="background1"/>
                        </w:rPr>
                        <w:t>Potential i</w:t>
                      </w:r>
                      <w:r w:rsidRPr="00CB111B">
                        <w:rPr>
                          <w:color w:val="FFFFFF" w:themeColor="background1"/>
                        </w:rPr>
                        <w:t xml:space="preserve">mpact is that no comprehensive </w:t>
                      </w:r>
                      <w:r w:rsidR="00015354">
                        <w:rPr>
                          <w:color w:val="FFFFFF" w:themeColor="background1"/>
                        </w:rPr>
                        <w:t>a</w:t>
                      </w:r>
                      <w:r w:rsidRPr="00CB111B">
                        <w:rPr>
                          <w:color w:val="FFFFFF" w:themeColor="background1"/>
                        </w:rPr>
                        <w:t>ssessment is completed before birth to inform our planning and intervention</w:t>
                      </w:r>
                      <w:r w:rsidR="007333DD" w:rsidRPr="00CB111B">
                        <w:rPr>
                          <w:color w:val="FFFFFF" w:themeColor="background1"/>
                        </w:rPr>
                        <w:t xml:space="preserve"> with the family</w:t>
                      </w:r>
                      <w:r w:rsidRPr="00CB111B">
                        <w:rPr>
                          <w:color w:val="FFFFFF" w:themeColor="background1"/>
                        </w:rPr>
                        <w:t xml:space="preserve">. </w:t>
                      </w:r>
                      <w:r w:rsidR="00CB111B" w:rsidRPr="00CB111B">
                        <w:rPr>
                          <w:color w:val="FFFFFF" w:themeColor="background1"/>
                        </w:rPr>
                        <w:t>Results in family repeating their story.</w:t>
                      </w:r>
                    </w:p>
                    <w:p w14:paraId="7587F72B" w14:textId="5B961838" w:rsidR="0085557C" w:rsidRPr="00CB111B" w:rsidRDefault="0085557C" w:rsidP="008555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CB111B">
                        <w:rPr>
                          <w:color w:val="FFFFFF" w:themeColor="background1"/>
                        </w:rPr>
                        <w:t xml:space="preserve">Not enough planned, </w:t>
                      </w:r>
                      <w:r w:rsidR="00CB111B" w:rsidRPr="00CB111B">
                        <w:rPr>
                          <w:color w:val="FFFFFF" w:themeColor="background1"/>
                        </w:rPr>
                        <w:t>purposeful,</w:t>
                      </w:r>
                      <w:r w:rsidRPr="00CB111B">
                        <w:rPr>
                          <w:color w:val="FFFFFF" w:themeColor="background1"/>
                        </w:rPr>
                        <w:t xml:space="preserve"> and recorded intervention leading up to birth. </w:t>
                      </w:r>
                    </w:p>
                    <w:p w14:paraId="63EE684F" w14:textId="1CEE005E" w:rsidR="0085557C" w:rsidRPr="00CB111B" w:rsidRDefault="0085557C" w:rsidP="008555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CB111B">
                        <w:rPr>
                          <w:color w:val="FFFFFF" w:themeColor="background1"/>
                        </w:rPr>
                        <w:t xml:space="preserve">When Unborn has </w:t>
                      </w:r>
                      <w:r w:rsidR="00CB111B">
                        <w:rPr>
                          <w:color w:val="FFFFFF" w:themeColor="background1"/>
                        </w:rPr>
                        <w:t xml:space="preserve">older </w:t>
                      </w:r>
                      <w:r w:rsidR="00CB111B" w:rsidRPr="00CB111B">
                        <w:rPr>
                          <w:color w:val="FFFFFF" w:themeColor="background1"/>
                        </w:rPr>
                        <w:t>siblings,</w:t>
                      </w:r>
                      <w:r w:rsidRPr="00CB111B">
                        <w:rPr>
                          <w:color w:val="FFFFFF" w:themeColor="background1"/>
                        </w:rPr>
                        <w:t xml:space="preserve"> </w:t>
                      </w:r>
                      <w:r w:rsidR="00CB111B">
                        <w:rPr>
                          <w:color w:val="FFFFFF" w:themeColor="background1"/>
                        </w:rPr>
                        <w:t>often their needs are not considered robustly enough and in a timely way.</w:t>
                      </w:r>
                    </w:p>
                    <w:p w14:paraId="08CD1021" w14:textId="0529B61A" w:rsidR="0085557C" w:rsidRPr="0085557C" w:rsidRDefault="0085557C" w:rsidP="008555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CB111B">
                        <w:rPr>
                          <w:color w:val="FFFFFF" w:themeColor="background1"/>
                        </w:rPr>
                        <w:t xml:space="preserve">For </w:t>
                      </w:r>
                      <w:r w:rsidR="00CB111B">
                        <w:rPr>
                          <w:color w:val="FFFFFF" w:themeColor="background1"/>
                        </w:rPr>
                        <w:t>many</w:t>
                      </w:r>
                      <w:r w:rsidRPr="00CB111B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765956" w:rsidRPr="00CB111B">
                        <w:rPr>
                          <w:color w:val="FFFFFF" w:themeColor="background1"/>
                        </w:rPr>
                        <w:t>Unborn</w:t>
                      </w:r>
                      <w:r w:rsidR="00CB111B">
                        <w:rPr>
                          <w:color w:val="FFFFFF" w:themeColor="background1"/>
                        </w:rPr>
                        <w:t>s</w:t>
                      </w:r>
                      <w:proofErr w:type="spellEnd"/>
                      <w:r w:rsidRPr="00CB111B">
                        <w:rPr>
                          <w:color w:val="FFFFFF" w:themeColor="background1"/>
                        </w:rPr>
                        <w:t xml:space="preserve"> this resulted in rushed </w:t>
                      </w:r>
                      <w:r w:rsidR="00CB111B">
                        <w:rPr>
                          <w:color w:val="FFFFFF" w:themeColor="background1"/>
                        </w:rPr>
                        <w:t xml:space="preserve">assessment and </w:t>
                      </w:r>
                      <w:r w:rsidRPr="00CB111B">
                        <w:rPr>
                          <w:color w:val="FFFFFF" w:themeColor="background1"/>
                        </w:rPr>
                        <w:t xml:space="preserve">planning </w:t>
                      </w:r>
                      <w:r w:rsidR="00CB111B">
                        <w:rPr>
                          <w:color w:val="FFFFFF" w:themeColor="background1"/>
                        </w:rPr>
                        <w:t xml:space="preserve">at the point baby was being born despite </w:t>
                      </w:r>
                      <w:r w:rsidR="0036744E">
                        <w:rPr>
                          <w:color w:val="FFFFFF" w:themeColor="background1"/>
                        </w:rPr>
                        <w:t xml:space="preserve">practitioners </w:t>
                      </w:r>
                      <w:r w:rsidR="00CB111B">
                        <w:rPr>
                          <w:color w:val="FFFFFF" w:themeColor="background1"/>
                        </w:rPr>
                        <w:t>having sufficien</w:t>
                      </w:r>
                      <w:r w:rsidR="0036744E">
                        <w:rPr>
                          <w:color w:val="FFFFFF" w:themeColor="background1"/>
                        </w:rPr>
                        <w:t xml:space="preserve">t </w:t>
                      </w:r>
                      <w:r w:rsidR="00CB111B">
                        <w:rPr>
                          <w:color w:val="FFFFFF" w:themeColor="background1"/>
                        </w:rPr>
                        <w:t>time to fully asses</w:t>
                      </w:r>
                      <w:r w:rsidR="00015354">
                        <w:rPr>
                          <w:color w:val="FFFFFF" w:themeColor="background1"/>
                        </w:rPr>
                        <w:t>s</w:t>
                      </w:r>
                      <w:r w:rsidR="00CB111B">
                        <w:rPr>
                          <w:color w:val="FFFFFF" w:themeColor="background1"/>
                        </w:rPr>
                        <w:t xml:space="preserve"> and plan.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2AB0" w:rsidRPr="0018792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657A1" wp14:editId="4599DC2E">
                <wp:simplePos x="0" y="0"/>
                <wp:positionH relativeFrom="column">
                  <wp:posOffset>2129589</wp:posOffset>
                </wp:positionH>
                <wp:positionV relativeFrom="paragraph">
                  <wp:posOffset>329933</wp:posOffset>
                </wp:positionV>
                <wp:extent cx="2285666" cy="2971800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666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BADE" w14:textId="1A71A5FB" w:rsidR="00084696" w:rsidRPr="006A1A2D" w:rsidRDefault="00297AA3" w:rsidP="006A1A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8469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84696"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3D2E82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Introduction</w:t>
                            </w:r>
                            <w:r w:rsidR="00084696"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0E77E3" w14:textId="53D86933" w:rsidR="009F79ED" w:rsidRDefault="003D2E82" w:rsidP="003D2E82">
                            <w:pP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2E8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9F79E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2019</w:t>
                            </w:r>
                            <w:r w:rsidR="000F5C6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 dip sample took place following a serious injury to a baby where a pre-birth assessment did not take place. Work was undertaken with the CSPA and Assessment to review practice and a plan to update policy. </w:t>
                            </w:r>
                            <w:r w:rsidR="009F79E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 2020</w:t>
                            </w:r>
                            <w:r w:rsidR="000F5C6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 the Pre-Birth Child Protection Policy was updated, and as a result and key changes to policy, a multi-agency learning tool and timeline were created</w:t>
                            </w:r>
                            <w:r w:rsidR="000F5C6A" w:rsidRPr="000F5C6A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 (attached to briefing</w:t>
                            </w:r>
                            <w:r w:rsidR="000F5C6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).  </w:t>
                            </w:r>
                          </w:p>
                          <w:p w14:paraId="41B35B1B" w14:textId="18BAF10E" w:rsidR="009F79ED" w:rsidRDefault="009F79ED" w:rsidP="003D2E82">
                            <w:pP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74C5C39" w14:textId="1A642C1D" w:rsidR="003D2E82" w:rsidRPr="000F5C6A" w:rsidRDefault="009F79ED" w:rsidP="003D2E82">
                            <w:pP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 2021</w:t>
                            </w:r>
                            <w:r w:rsidR="000F5C6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 focused audit was undertaken of our pre-birth practice and key practice findings</w:t>
                            </w:r>
                            <w:r w:rsidR="0036744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led to changes and</w:t>
                            </w:r>
                            <w:r w:rsidR="000F5C6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learning. These have been highlighted in this 7 mins briefing. </w:t>
                            </w:r>
                          </w:p>
                          <w:p w14:paraId="6A73C82C" w14:textId="077AB6C6" w:rsidR="003D2E82" w:rsidRPr="003D2E82" w:rsidRDefault="003D2E82" w:rsidP="003D2E82">
                            <w:pPr>
                              <w:spacing w:after="160" w:line="259" w:lineRule="auto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B64507B" w14:textId="36846AC1" w:rsidR="00084696" w:rsidRPr="006A1A2D" w:rsidRDefault="00084696" w:rsidP="00084696">
                            <w:p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57A1" id="Text Box 31" o:spid="_x0000_s1031" type="#_x0000_t202" style="position:absolute;margin-left:167.7pt;margin-top:26pt;width:179.95pt;height:2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" filled="f" stroked="f" strokeweight=".5pt">
                <v:textbox inset="0,0,0,0">
                  <w:txbxContent>
                    <w:p w14:paraId="3C83BADE" w14:textId="1A71A5FB" w:rsidR="00084696" w:rsidRPr="006A1A2D" w:rsidRDefault="00297AA3" w:rsidP="006A1A2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8469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84696"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3D2E82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Introduction</w:t>
                      </w:r>
                      <w:r w:rsidR="00084696"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0E77E3" w14:textId="53D86933" w:rsidR="009F79ED" w:rsidRDefault="003D2E82" w:rsidP="003D2E82">
                      <w:pPr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2E82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 </w:t>
                      </w:r>
                      <w:r w:rsidR="009F79ED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>2019</w:t>
                      </w:r>
                      <w:r w:rsidR="000F5C6A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a dip sample took place following a serious injury to a baby where a pre-birth assessment did not take place. Work was undertaken with the CSPA and Assessment to review practice and a plan to update policy. </w:t>
                      </w:r>
                      <w:r w:rsidR="009F79ED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>In 2020</w:t>
                      </w:r>
                      <w:r w:rsidR="000F5C6A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>,  the Pre-Birth Child Protection Policy was updated, and as a result and key changes to policy, a multi-agency learning tool and timeline were created</w:t>
                      </w:r>
                      <w:r w:rsidR="000F5C6A" w:rsidRPr="000F5C6A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, (attached to briefing</w:t>
                      </w:r>
                      <w:r w:rsidR="000F5C6A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).  </w:t>
                      </w:r>
                    </w:p>
                    <w:p w14:paraId="41B35B1B" w14:textId="18BAF10E" w:rsidR="009F79ED" w:rsidRDefault="009F79ED" w:rsidP="003D2E82">
                      <w:pPr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74C5C39" w14:textId="1A642C1D" w:rsidR="003D2E82" w:rsidRPr="000F5C6A" w:rsidRDefault="009F79ED" w:rsidP="003D2E82">
                      <w:pPr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>In 2021</w:t>
                      </w:r>
                      <w:r w:rsidR="000F5C6A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>, a focused audit was undertaken of our pre-birth practice and key practice findings</w:t>
                      </w:r>
                      <w:r w:rsidR="0036744E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led to changes and</w:t>
                      </w:r>
                      <w:r w:rsidR="000F5C6A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learning. These have been highlighted in this 7 mins briefing. </w:t>
                      </w:r>
                    </w:p>
                    <w:p w14:paraId="6A73C82C" w14:textId="077AB6C6" w:rsidR="003D2E82" w:rsidRPr="003D2E82" w:rsidRDefault="003D2E82" w:rsidP="003D2E82">
                      <w:pPr>
                        <w:spacing w:after="160" w:line="259" w:lineRule="auto"/>
                        <w:rPr>
                          <w:rFonts w:cstheme="minorHAnsi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B64507B" w14:textId="36846AC1" w:rsidR="00084696" w:rsidRPr="006A1A2D" w:rsidRDefault="00084696" w:rsidP="00084696">
                      <w:pPr>
                        <w:spacing w:after="8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8A" w:rsidRPr="0018792E">
        <w:rPr>
          <w:noProof/>
        </w:rPr>
        <mc:AlternateContent>
          <mc:Choice Requires="wps">
            <w:drawing>
              <wp:anchor distT="0" distB="0" distL="114300" distR="114300" simplePos="0" relativeHeight="251637872" behindDoc="1" locked="0" layoutInCell="1" allowOverlap="1" wp14:anchorId="145C55DB" wp14:editId="350C24E3">
                <wp:simplePos x="0" y="0"/>
                <wp:positionH relativeFrom="column">
                  <wp:posOffset>3850105</wp:posOffset>
                </wp:positionH>
                <wp:positionV relativeFrom="paragraph">
                  <wp:posOffset>191568</wp:posOffset>
                </wp:positionV>
                <wp:extent cx="3289935" cy="4734427"/>
                <wp:effectExtent l="0" t="0" r="5715" b="952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4734427"/>
                        </a:xfrm>
                        <a:custGeom>
                          <a:avLst/>
                          <a:gdLst>
                            <a:gd name="connsiteX0" fmla="*/ 3274646 w 3290277"/>
                            <a:gd name="connsiteY0" fmla="*/ 0 h 4220308"/>
                            <a:gd name="connsiteX1" fmla="*/ 672123 w 3290277"/>
                            <a:gd name="connsiteY1" fmla="*/ 0 h 4220308"/>
                            <a:gd name="connsiteX2" fmla="*/ 672123 w 3290277"/>
                            <a:gd name="connsiteY2" fmla="*/ 2907323 h 4220308"/>
                            <a:gd name="connsiteX3" fmla="*/ 437662 w 3290277"/>
                            <a:gd name="connsiteY3" fmla="*/ 2907323 h 4220308"/>
                            <a:gd name="connsiteX4" fmla="*/ 85969 w 3290277"/>
                            <a:gd name="connsiteY4" fmla="*/ 2907323 h 4220308"/>
                            <a:gd name="connsiteX5" fmla="*/ 0 w 3290277"/>
                            <a:gd name="connsiteY5" fmla="*/ 2907323 h 4220308"/>
                            <a:gd name="connsiteX6" fmla="*/ 0 w 3290277"/>
                            <a:gd name="connsiteY6" fmla="*/ 4220308 h 4220308"/>
                            <a:gd name="connsiteX7" fmla="*/ 3290277 w 3290277"/>
                            <a:gd name="connsiteY7" fmla="*/ 4220308 h 4220308"/>
                            <a:gd name="connsiteX8" fmla="*/ 3274646 w 3290277"/>
                            <a:gd name="connsiteY8" fmla="*/ 0 h 4220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90277" h="4220308">
                              <a:moveTo>
                                <a:pt x="3274646" y="0"/>
                              </a:moveTo>
                              <a:lnTo>
                                <a:pt x="672123" y="0"/>
                              </a:lnTo>
                              <a:lnTo>
                                <a:pt x="672123" y="2907323"/>
                              </a:lnTo>
                              <a:lnTo>
                                <a:pt x="437662" y="2907323"/>
                              </a:lnTo>
                              <a:lnTo>
                                <a:pt x="85969" y="2907323"/>
                              </a:lnTo>
                              <a:lnTo>
                                <a:pt x="0" y="2907323"/>
                              </a:lnTo>
                              <a:lnTo>
                                <a:pt x="0" y="4220308"/>
                              </a:lnTo>
                              <a:lnTo>
                                <a:pt x="3290277" y="4220308"/>
                              </a:lnTo>
                              <a:cubicBezTo>
                                <a:pt x="3285067" y="2813539"/>
                                <a:pt x="3279856" y="1406769"/>
                                <a:pt x="3274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A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8F33" id="Freeform 49" o:spid="_x0000_s1026" style="position:absolute;margin-left:303.15pt;margin-top:15.1pt;width:259.05pt;height:372.8pt;z-index:-25167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90277,422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" path="m3274646,l672123,r,2907323l437662,2907323r-351693,l,2907323,,4220308r3290277,c3285067,2813539,3279856,1406769,3274646,xe" fillcolor="#808abf" stroked="f" strokeweight="1pt">
                <v:stroke joinstyle="miter"/>
                <v:path arrowok="t" o:connecttype="custom" o:connectlocs="3274306,0;672053,0;672053,3261494;437617,3261494;85960,3261494;0,3261494;0,4734427;3289935,4734427;3274306,0" o:connectangles="0,0,0,0,0,0,0,0,0"/>
              </v:shape>
            </w:pict>
          </mc:Fallback>
        </mc:AlternateContent>
      </w:r>
      <w:r w:rsidR="00A5118A" w:rsidRPr="001879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33D6A1" wp14:editId="1CE8A74E">
                <wp:simplePos x="0" y="0"/>
                <wp:positionH relativeFrom="column">
                  <wp:posOffset>4483768</wp:posOffset>
                </wp:positionH>
                <wp:positionV relativeFrom="paragraph">
                  <wp:posOffset>4948656</wp:posOffset>
                </wp:positionV>
                <wp:extent cx="2530929" cy="2366010"/>
                <wp:effectExtent l="0" t="0" r="317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929" cy="236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805F8" w14:textId="2F15A306" w:rsidR="00084696" w:rsidRPr="006A1A2D" w:rsidRDefault="00084696" w:rsidP="006A1A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F0B1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Findings</w:t>
                            </w:r>
                            <w:r w:rsidR="0076595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continued</w:t>
                            </w:r>
                          </w:p>
                          <w:p w14:paraId="274C1C79" w14:textId="16F9111D" w:rsidR="0085557C" w:rsidRPr="0085557C" w:rsidRDefault="00297AA3" w:rsidP="0085557C">
                            <w:pPr>
                              <w:spacing w:after="8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85557C" w:rsidRPr="0085557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Good Practice </w:t>
                            </w:r>
                          </w:p>
                          <w:p w14:paraId="2DED08A1" w14:textId="77777777" w:rsidR="00372289" w:rsidRPr="00765956" w:rsidRDefault="00E9433F" w:rsidP="007659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Evidence of increased quality assurance measures </w:t>
                            </w:r>
                            <w:r w:rsidR="0085557C"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and mechanisms in </w:t>
                            </w:r>
                            <w:r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CSPA is making a difference</w:t>
                            </w:r>
                            <w:r w:rsidR="0085557C"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in ensuring that Unborn’s are being identified swiftly. </w:t>
                            </w:r>
                          </w:p>
                          <w:p w14:paraId="7970C494" w14:textId="77777777" w:rsidR="00372289" w:rsidRPr="00765956" w:rsidRDefault="00E9433F" w:rsidP="007659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Multi-agency partners are referring in sooner and </w:t>
                            </w:r>
                            <w:r w:rsidR="0085557C"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appropriately</w:t>
                            </w:r>
                          </w:p>
                          <w:p w14:paraId="76325587" w14:textId="77777777" w:rsidR="0085557C" w:rsidRPr="00765956" w:rsidRDefault="00E9433F" w:rsidP="007659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765956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We are in most instances applying CP threshold appropriately</w:t>
                            </w:r>
                          </w:p>
                          <w:p w14:paraId="7FE142EC" w14:textId="302796D9" w:rsidR="00BF0B16" w:rsidRDefault="00BF0B16" w:rsidP="00667564">
                            <w:p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9D2CE95" w14:textId="77777777" w:rsidR="0085557C" w:rsidRDefault="0085557C" w:rsidP="00667564">
                            <w:p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C1B78A9" w14:textId="77777777" w:rsidR="00BF0B16" w:rsidRPr="00BF0B16" w:rsidRDefault="00BF0B16" w:rsidP="00667564">
                            <w:p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D6A1" id="Text Box 32" o:spid="_x0000_s1032" type="#_x0000_t202" style="position:absolute;margin-left:353.05pt;margin-top:389.65pt;width:199.3pt;height:18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" filled="f" stroked="f" strokeweight=".5pt">
                <v:textbox inset="0,0,0,0">
                  <w:txbxContent>
                    <w:p w14:paraId="18E805F8" w14:textId="2F15A306" w:rsidR="00084696" w:rsidRPr="006A1A2D" w:rsidRDefault="00084696" w:rsidP="006A1A2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F0B1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Findings</w:t>
                      </w:r>
                      <w:r w:rsidR="0076595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continued</w:t>
                      </w:r>
                    </w:p>
                    <w:p w14:paraId="274C1C79" w14:textId="16F9111D" w:rsidR="0085557C" w:rsidRPr="0085557C" w:rsidRDefault="00297AA3" w:rsidP="0085557C">
                      <w:pPr>
                        <w:spacing w:after="80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             </w:t>
                      </w:r>
                      <w:r w:rsidR="0085557C" w:rsidRPr="0085557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Good Practice </w:t>
                      </w:r>
                    </w:p>
                    <w:p w14:paraId="2DED08A1" w14:textId="77777777" w:rsidR="00372289" w:rsidRPr="00765956" w:rsidRDefault="00E9433F" w:rsidP="007659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Evidence of increased quality assurance measures </w:t>
                      </w:r>
                      <w:r w:rsidR="0085557C"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and mechanisms in </w:t>
                      </w:r>
                      <w:r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>CSPA is making a difference</w:t>
                      </w:r>
                      <w:r w:rsidR="0085557C"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in ensuring that </w:t>
                      </w:r>
                      <w:proofErr w:type="spellStart"/>
                      <w:r w:rsidR="0085557C"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>Unborn’s</w:t>
                      </w:r>
                      <w:proofErr w:type="spellEnd"/>
                      <w:r w:rsidR="0085557C"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are being identified swiftly. </w:t>
                      </w:r>
                    </w:p>
                    <w:p w14:paraId="7970C494" w14:textId="77777777" w:rsidR="00372289" w:rsidRPr="00765956" w:rsidRDefault="00E9433F" w:rsidP="007659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Multi-agency partners are referring in sooner and </w:t>
                      </w:r>
                      <w:r w:rsidR="0085557C"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>appropriately</w:t>
                      </w:r>
                    </w:p>
                    <w:p w14:paraId="76325587" w14:textId="77777777" w:rsidR="0085557C" w:rsidRPr="00765956" w:rsidRDefault="00E9433F" w:rsidP="007659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765956">
                        <w:rPr>
                          <w:rFonts w:cstheme="minorHAnsi"/>
                          <w:bCs/>
                          <w:color w:val="FFFFFF" w:themeColor="background1"/>
                        </w:rPr>
                        <w:t>We are in most instances applying CP threshold appropriately</w:t>
                      </w:r>
                    </w:p>
                    <w:p w14:paraId="7FE142EC" w14:textId="302796D9" w:rsidR="00BF0B16" w:rsidRDefault="00BF0B16" w:rsidP="00667564">
                      <w:p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9D2CE95" w14:textId="77777777" w:rsidR="0085557C" w:rsidRDefault="0085557C" w:rsidP="00667564">
                      <w:p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C1B78A9" w14:textId="77777777" w:rsidR="00BF0B16" w:rsidRPr="00BF0B16" w:rsidRDefault="00BF0B16" w:rsidP="00667564">
                      <w:p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3DD" w:rsidRPr="0018792E">
        <w:rPr>
          <w:noProof/>
        </w:rPr>
        <mc:AlternateContent>
          <mc:Choice Requires="wps">
            <w:drawing>
              <wp:anchor distT="0" distB="0" distL="114300" distR="114300" simplePos="0" relativeHeight="251638770" behindDoc="1" locked="0" layoutInCell="1" allowOverlap="1" wp14:anchorId="05CE16BB" wp14:editId="64942090">
                <wp:simplePos x="0" y="0"/>
                <wp:positionH relativeFrom="column">
                  <wp:posOffset>3795963</wp:posOffset>
                </wp:positionH>
                <wp:positionV relativeFrom="paragraph">
                  <wp:posOffset>4871854</wp:posOffset>
                </wp:positionV>
                <wp:extent cx="3337560" cy="2387299"/>
                <wp:effectExtent l="0" t="0" r="0" b="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387299"/>
                        </a:xfrm>
                        <a:custGeom>
                          <a:avLst/>
                          <a:gdLst>
                            <a:gd name="connsiteX0" fmla="*/ 3438769 w 3470030"/>
                            <a:gd name="connsiteY0" fmla="*/ 0 h 2680677"/>
                            <a:gd name="connsiteX1" fmla="*/ 797169 w 3470030"/>
                            <a:gd name="connsiteY1" fmla="*/ 7815 h 2680677"/>
                            <a:gd name="connsiteX2" fmla="*/ 70338 w 3470030"/>
                            <a:gd name="connsiteY2" fmla="*/ 171938 h 2680677"/>
                            <a:gd name="connsiteX3" fmla="*/ 0 w 3470030"/>
                            <a:gd name="connsiteY3" fmla="*/ 539261 h 2680677"/>
                            <a:gd name="connsiteX4" fmla="*/ 500184 w 3470030"/>
                            <a:gd name="connsiteY4" fmla="*/ 953477 h 2680677"/>
                            <a:gd name="connsiteX5" fmla="*/ 500184 w 3470030"/>
                            <a:gd name="connsiteY5" fmla="*/ 2680677 h 2680677"/>
                            <a:gd name="connsiteX6" fmla="*/ 3470030 w 3470030"/>
                            <a:gd name="connsiteY6" fmla="*/ 2680677 h 2680677"/>
                            <a:gd name="connsiteX7" fmla="*/ 3438769 w 3470030"/>
                            <a:gd name="connsiteY7" fmla="*/ 0 h 2680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70030" h="2680677">
                              <a:moveTo>
                                <a:pt x="3438769" y="0"/>
                              </a:moveTo>
                              <a:lnTo>
                                <a:pt x="797169" y="7815"/>
                              </a:lnTo>
                              <a:lnTo>
                                <a:pt x="70338" y="171938"/>
                              </a:lnTo>
                              <a:lnTo>
                                <a:pt x="0" y="539261"/>
                              </a:lnTo>
                              <a:lnTo>
                                <a:pt x="500184" y="953477"/>
                              </a:lnTo>
                              <a:lnTo>
                                <a:pt x="500184" y="2680677"/>
                              </a:lnTo>
                              <a:lnTo>
                                <a:pt x="3470030" y="2680677"/>
                              </a:lnTo>
                              <a:lnTo>
                                <a:pt x="3438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6BAE" id="Freeform 16" o:spid="_x0000_s1026" style="position:absolute;margin-left:298.9pt;margin-top:383.6pt;width:262.8pt;height:188pt;z-index:-251677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0030,268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" path="m3438769,l797169,7815,70338,171938,,539261,500184,953477r,1727200l3470030,2680677,3438769,xe" fillcolor="#8fa724" stroked="f" strokeweight="1pt">
                <v:stroke joinstyle="miter"/>
                <v:path arrowok="t" o:connecttype="custom" o:connectlocs="3307492,0;766737,6960;67653,153121;0,480243;481089,849127;481089,2387299;3337560,2387299;3307492,0" o:connectangles="0,0,0,0,0,0,0,0"/>
              </v:shape>
            </w:pict>
          </mc:Fallback>
        </mc:AlternateContent>
      </w:r>
      <w:r w:rsidR="00E00AAD" w:rsidRPr="0018792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0F55D1" wp14:editId="4AA3F7C5">
                <wp:simplePos x="0" y="0"/>
                <wp:positionH relativeFrom="column">
                  <wp:posOffset>3386889</wp:posOffset>
                </wp:positionH>
                <wp:positionV relativeFrom="paragraph">
                  <wp:posOffset>7302233</wp:posOffset>
                </wp:positionV>
                <wp:extent cx="3608070" cy="2643772"/>
                <wp:effectExtent l="0" t="0" r="1143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264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775A" w14:textId="7E59629A" w:rsidR="00667564" w:rsidRPr="006A1A2D" w:rsidRDefault="00667564" w:rsidP="006A1A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6595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</w:t>
                            </w:r>
                            <w:r w:rsidR="0018792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Learning: </w:t>
                            </w:r>
                          </w:p>
                          <w:p w14:paraId="43D91D78" w14:textId="7001FD6B" w:rsidR="00765956" w:rsidRDefault="00765956" w:rsidP="007659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765956">
                              <w:rPr>
                                <w:rFonts w:cstheme="minorHAnsi"/>
                                <w:color w:val="FFFFFF" w:themeColor="background1"/>
                              </w:rPr>
                              <w:t>There is no</w:t>
                            </w:r>
                            <w:r w:rsidR="00CF0A2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time</w:t>
                            </w:r>
                            <w:r w:rsidRPr="0076595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limit to when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an</w:t>
                            </w:r>
                            <w:r w:rsidRPr="0076595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Unborn can be referred to Children’s Services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. A</w:t>
                            </w:r>
                            <w:r w:rsidRPr="0076595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C&amp;F Assessment is started as soon as the Unborn is referred.  </w:t>
                            </w:r>
                          </w:p>
                          <w:p w14:paraId="2463DF92" w14:textId="69D4B247" w:rsidR="00CF0A2C" w:rsidRPr="00CF0A2C" w:rsidRDefault="00CF0A2C" w:rsidP="00CF0A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5E1049">
                              <w:rPr>
                                <w:color w:val="FFFFFF" w:themeColor="background1"/>
                              </w:rPr>
                              <w:t>C&amp;F Assessments should cover the domains of the assessment tool within the guidance document. This will ensure that the Unborn’s individual needs are assessed and considered separately to any sibling</w:t>
                            </w:r>
                            <w:r>
                              <w:rPr>
                                <w:color w:val="FFFFFF" w:themeColor="background1"/>
                              </w:rPr>
                              <w:t>s.</w:t>
                            </w:r>
                          </w:p>
                          <w:p w14:paraId="26849917" w14:textId="77777777" w:rsidR="00CF0A2C" w:rsidRPr="005E1049" w:rsidRDefault="00CF0A2C" w:rsidP="00CF0A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/>
                              <w:rPr>
                                <w:color w:val="FFFFFF" w:themeColor="background1"/>
                              </w:rPr>
                            </w:pPr>
                            <w:r w:rsidRPr="005E1049">
                              <w:rPr>
                                <w:color w:val="FFFFFF" w:themeColor="background1"/>
                              </w:rPr>
                              <w:t xml:space="preserve">The C&amp;F Assessment will be completed </w:t>
                            </w:r>
                            <w:r w:rsidRPr="0018792E">
                              <w:rPr>
                                <w:b/>
                                <w:bCs/>
                                <w:color w:val="FF0000"/>
                              </w:rPr>
                              <w:t>by 24 weeks gestation,</w:t>
                            </w:r>
                            <w:r w:rsidRPr="001879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E1049">
                              <w:rPr>
                                <w:color w:val="FFFFFF" w:themeColor="background1"/>
                              </w:rPr>
                              <w:t>where sufficient notice has been given, tha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 </w:t>
                            </w:r>
                            <w:r w:rsidRPr="005E1049">
                              <w:rPr>
                                <w:color w:val="FFFFFF" w:themeColor="background1"/>
                              </w:rPr>
                              <w:t>comprehensively identifies the risks and needs of the baby. Application of threshold and direction of intervention and planning is clear.</w:t>
                            </w:r>
                          </w:p>
                          <w:p w14:paraId="63A5D71C" w14:textId="77777777" w:rsidR="00E00AAD" w:rsidRPr="00765956" w:rsidRDefault="00E00AAD" w:rsidP="007659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3FD94C53" w14:textId="77777777" w:rsidR="00771CE6" w:rsidRPr="00765956" w:rsidRDefault="00771CE6" w:rsidP="00765956">
                            <w:pP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0E61319" w14:textId="77777777" w:rsidR="00C54E73" w:rsidRPr="00C54E73" w:rsidRDefault="00C54E73" w:rsidP="00C54E73">
                            <w:pPr>
                              <w:spacing w:after="8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59D72A9" w14:textId="77777777" w:rsidR="008F4126" w:rsidRPr="008F4126" w:rsidRDefault="008F4126" w:rsidP="00667564">
                            <w:pPr>
                              <w:spacing w:after="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55D1" id="Text Box 44" o:spid="_x0000_s1033" type="#_x0000_t202" style="position:absolute;margin-left:266.7pt;margin-top:575pt;width:284.1pt;height:20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" filled="f" stroked="f" strokeweight=".5pt">
                <v:textbox inset="0,0,0,0">
                  <w:txbxContent>
                    <w:p w14:paraId="0FEE775A" w14:textId="7E59629A" w:rsidR="00667564" w:rsidRPr="006A1A2D" w:rsidRDefault="00667564" w:rsidP="006A1A2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6595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</w:t>
                      </w:r>
                      <w:r w:rsidR="0018792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Learning: </w:t>
                      </w:r>
                    </w:p>
                    <w:p w14:paraId="43D91D78" w14:textId="7001FD6B" w:rsidR="00765956" w:rsidRDefault="00765956" w:rsidP="007659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765956">
                        <w:rPr>
                          <w:rFonts w:cstheme="minorHAnsi"/>
                          <w:color w:val="FFFFFF" w:themeColor="background1"/>
                        </w:rPr>
                        <w:t>There is no</w:t>
                      </w:r>
                      <w:r w:rsidR="00CF0A2C">
                        <w:rPr>
                          <w:rFonts w:cstheme="minorHAnsi"/>
                          <w:color w:val="FFFFFF" w:themeColor="background1"/>
                        </w:rPr>
                        <w:t xml:space="preserve"> time</w:t>
                      </w:r>
                      <w:r w:rsidRPr="00765956">
                        <w:rPr>
                          <w:rFonts w:cstheme="minorHAnsi"/>
                          <w:color w:val="FFFFFF" w:themeColor="background1"/>
                        </w:rPr>
                        <w:t xml:space="preserve"> limit to when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 an</w:t>
                      </w:r>
                      <w:r w:rsidRPr="00765956">
                        <w:rPr>
                          <w:rFonts w:cstheme="minorHAnsi"/>
                          <w:color w:val="FFFFFF" w:themeColor="background1"/>
                        </w:rPr>
                        <w:t xml:space="preserve"> Unborn can be referred to Children’s Services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. A</w:t>
                      </w:r>
                      <w:r w:rsidRPr="00765956">
                        <w:rPr>
                          <w:rFonts w:cstheme="minorHAnsi"/>
                          <w:color w:val="FFFFFF" w:themeColor="background1"/>
                        </w:rPr>
                        <w:t xml:space="preserve"> C&amp;F Assessment is started as soon as the Unborn is referred.  </w:t>
                      </w:r>
                    </w:p>
                    <w:p w14:paraId="2463DF92" w14:textId="69D4B247" w:rsidR="00CF0A2C" w:rsidRPr="00CF0A2C" w:rsidRDefault="00CF0A2C" w:rsidP="00CF0A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5E1049">
                        <w:rPr>
                          <w:color w:val="FFFFFF" w:themeColor="background1"/>
                        </w:rPr>
                        <w:t xml:space="preserve">C&amp;F Assessments should cover the domains of the assessment tool within the guidance document. This will ensure that the </w:t>
                      </w:r>
                      <w:proofErr w:type="spellStart"/>
                      <w:r w:rsidRPr="005E1049">
                        <w:rPr>
                          <w:color w:val="FFFFFF" w:themeColor="background1"/>
                        </w:rPr>
                        <w:t>Unborn’s</w:t>
                      </w:r>
                      <w:proofErr w:type="spellEnd"/>
                      <w:r w:rsidRPr="005E1049">
                        <w:rPr>
                          <w:color w:val="FFFFFF" w:themeColor="background1"/>
                        </w:rPr>
                        <w:t xml:space="preserve"> individual needs are assessed and considered separately to any sibling</w:t>
                      </w:r>
                      <w:r>
                        <w:rPr>
                          <w:color w:val="FFFFFF" w:themeColor="background1"/>
                        </w:rPr>
                        <w:t>s.</w:t>
                      </w:r>
                    </w:p>
                    <w:p w14:paraId="26849917" w14:textId="77777777" w:rsidR="00CF0A2C" w:rsidRPr="005E1049" w:rsidRDefault="00CF0A2C" w:rsidP="00CF0A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/>
                        <w:rPr>
                          <w:color w:val="FFFFFF" w:themeColor="background1"/>
                        </w:rPr>
                      </w:pPr>
                      <w:r w:rsidRPr="005E1049">
                        <w:rPr>
                          <w:color w:val="FFFFFF" w:themeColor="background1"/>
                        </w:rPr>
                        <w:t xml:space="preserve">The C&amp;F Assessment will be completed </w:t>
                      </w:r>
                      <w:r w:rsidRPr="0018792E">
                        <w:rPr>
                          <w:b/>
                          <w:bCs/>
                          <w:color w:val="FF0000"/>
                        </w:rPr>
                        <w:t>by 24 weeks gestation,</w:t>
                      </w:r>
                      <w:r w:rsidRPr="0018792E">
                        <w:rPr>
                          <w:color w:val="FF0000"/>
                        </w:rPr>
                        <w:t xml:space="preserve"> </w:t>
                      </w:r>
                      <w:r w:rsidRPr="005E1049">
                        <w:rPr>
                          <w:color w:val="FFFFFF" w:themeColor="background1"/>
                        </w:rPr>
                        <w:t>where sufficient notice has been given, tha</w:t>
                      </w:r>
                      <w:r>
                        <w:rPr>
                          <w:color w:val="FFFFFF" w:themeColor="background1"/>
                        </w:rPr>
                        <w:t xml:space="preserve">t </w:t>
                      </w:r>
                      <w:r w:rsidRPr="005E1049">
                        <w:rPr>
                          <w:color w:val="FFFFFF" w:themeColor="background1"/>
                        </w:rPr>
                        <w:t>comprehensively identifies the risks and needs of the baby. Application of threshold and direction of intervention and planning is clear.</w:t>
                      </w:r>
                    </w:p>
                    <w:p w14:paraId="63A5D71C" w14:textId="77777777" w:rsidR="00E00AAD" w:rsidRPr="00765956" w:rsidRDefault="00E00AAD" w:rsidP="007659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3FD94C53" w14:textId="77777777" w:rsidR="00771CE6" w:rsidRPr="00765956" w:rsidRDefault="00771CE6" w:rsidP="00765956">
                      <w:pP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0E61319" w14:textId="77777777" w:rsidR="00C54E73" w:rsidRPr="00C54E73" w:rsidRDefault="00C54E73" w:rsidP="00C54E73">
                      <w:pPr>
                        <w:spacing w:after="80"/>
                        <w:rPr>
                          <w:rFonts w:cstheme="minorHAnsi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59D72A9" w14:textId="77777777" w:rsidR="008F4126" w:rsidRPr="008F4126" w:rsidRDefault="008F4126" w:rsidP="00667564">
                      <w:pPr>
                        <w:spacing w:after="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6A6" w:rsidRPr="0018792E">
        <w:rPr>
          <w:noProof/>
        </w:rPr>
        <mc:AlternateContent>
          <mc:Choice Requires="wps">
            <w:drawing>
              <wp:anchor distT="0" distB="0" distL="114300" distR="114300" simplePos="0" relativeHeight="251641845" behindDoc="1" locked="0" layoutInCell="1" allowOverlap="1" wp14:anchorId="18C94854" wp14:editId="085C32EC">
                <wp:simplePos x="0" y="0"/>
                <wp:positionH relativeFrom="page">
                  <wp:align>left</wp:align>
                </wp:positionH>
                <wp:positionV relativeFrom="paragraph">
                  <wp:posOffset>4649269</wp:posOffset>
                </wp:positionV>
                <wp:extent cx="3515995" cy="2736984"/>
                <wp:effectExtent l="0" t="0" r="8255" b="63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995" cy="2736984"/>
                        </a:xfrm>
                        <a:custGeom>
                          <a:avLst/>
                          <a:gdLst>
                            <a:gd name="connsiteX0" fmla="*/ 0 w 3376247"/>
                            <a:gd name="connsiteY0" fmla="*/ 0 h 2321169"/>
                            <a:gd name="connsiteX1" fmla="*/ 2633785 w 3376247"/>
                            <a:gd name="connsiteY1" fmla="*/ 0 h 2321169"/>
                            <a:gd name="connsiteX2" fmla="*/ 3329354 w 3376247"/>
                            <a:gd name="connsiteY2" fmla="*/ 187569 h 2321169"/>
                            <a:gd name="connsiteX3" fmla="*/ 3376247 w 3376247"/>
                            <a:gd name="connsiteY3" fmla="*/ 484553 h 2321169"/>
                            <a:gd name="connsiteX4" fmla="*/ 2915139 w 3376247"/>
                            <a:gd name="connsiteY4" fmla="*/ 945661 h 2321169"/>
                            <a:gd name="connsiteX5" fmla="*/ 2915139 w 3376247"/>
                            <a:gd name="connsiteY5" fmla="*/ 2321169 h 2321169"/>
                            <a:gd name="connsiteX6" fmla="*/ 7816 w 3376247"/>
                            <a:gd name="connsiteY6" fmla="*/ 2321169 h 2321169"/>
                            <a:gd name="connsiteX7" fmla="*/ 0 w 3376247"/>
                            <a:gd name="connsiteY7" fmla="*/ 0 h 2321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76247" h="2321169">
                              <a:moveTo>
                                <a:pt x="0" y="0"/>
                              </a:moveTo>
                              <a:lnTo>
                                <a:pt x="2633785" y="0"/>
                              </a:lnTo>
                              <a:lnTo>
                                <a:pt x="3329354" y="187569"/>
                              </a:lnTo>
                              <a:lnTo>
                                <a:pt x="3376247" y="484553"/>
                              </a:lnTo>
                              <a:lnTo>
                                <a:pt x="2915139" y="945661"/>
                              </a:lnTo>
                              <a:lnTo>
                                <a:pt x="2915139" y="2321169"/>
                              </a:lnTo>
                              <a:lnTo>
                                <a:pt x="7816" y="2321169"/>
                              </a:lnTo>
                              <a:cubicBezTo>
                                <a:pt x="5211" y="1547446"/>
                                <a:pt x="2605" y="7737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A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5FB0" id="Freeform 27" o:spid="_x0000_s1026" style="position:absolute;margin-left:0;margin-top:366.1pt;width:276.85pt;height:215.5pt;z-index:-2516746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376247,232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" path="m,l2633785,r695569,187569l3376247,484553,2915139,945661r,1375508l7816,2321169c5211,1547446,2605,773723,,xe" fillcolor="#808abf" stroked="f" strokeweight="1pt">
                <v:stroke joinstyle="miter"/>
                <v:path arrowok="t" o:connecttype="custom" o:connectlocs="0,0;2742801,0;3467161,221170;3515995,571356;3035801,1115067;3035801,2736984;8140,2736984;0,0" o:connectangles="0,0,0,0,0,0,0,0"/>
                <w10:wrap anchorx="page"/>
              </v:shape>
            </w:pict>
          </mc:Fallback>
        </mc:AlternateContent>
      </w:r>
      <w:r w:rsidR="003B66A6">
        <w:rPr>
          <w:noProof/>
        </w:rPr>
        <mc:AlternateContent>
          <mc:Choice Requires="wps">
            <w:drawing>
              <wp:anchor distT="0" distB="0" distL="114300" distR="114300" simplePos="0" relativeHeight="251643895" behindDoc="1" locked="0" layoutInCell="1" allowOverlap="1" wp14:anchorId="36BDB727" wp14:editId="505A2C7B">
                <wp:simplePos x="0" y="0"/>
                <wp:positionH relativeFrom="column">
                  <wp:posOffset>-511342</wp:posOffset>
                </wp:positionH>
                <wp:positionV relativeFrom="paragraph">
                  <wp:posOffset>293838</wp:posOffset>
                </wp:positionV>
                <wp:extent cx="3505200" cy="4477017"/>
                <wp:effectExtent l="0" t="0" r="0" b="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477017"/>
                        </a:xfrm>
                        <a:custGeom>
                          <a:avLst/>
                          <a:gdLst>
                            <a:gd name="connsiteX0" fmla="*/ 3556000 w 3556000"/>
                            <a:gd name="connsiteY0" fmla="*/ 4064000 h 4321908"/>
                            <a:gd name="connsiteX1" fmla="*/ 3016738 w 3556000"/>
                            <a:gd name="connsiteY1" fmla="*/ 2813539 h 4321908"/>
                            <a:gd name="connsiteX2" fmla="*/ 2571261 w 3556000"/>
                            <a:gd name="connsiteY2" fmla="*/ 2813539 h 4321908"/>
                            <a:gd name="connsiteX3" fmla="*/ 2571261 w 3556000"/>
                            <a:gd name="connsiteY3" fmla="*/ 0 h 4321908"/>
                            <a:gd name="connsiteX4" fmla="*/ 0 w 3556000"/>
                            <a:gd name="connsiteY4" fmla="*/ 0 h 4321908"/>
                            <a:gd name="connsiteX5" fmla="*/ 0 w 3556000"/>
                            <a:gd name="connsiteY5" fmla="*/ 4204677 h 4321908"/>
                            <a:gd name="connsiteX6" fmla="*/ 2594707 w 3556000"/>
                            <a:gd name="connsiteY6" fmla="*/ 4204677 h 4321908"/>
                            <a:gd name="connsiteX7" fmla="*/ 2594707 w 3556000"/>
                            <a:gd name="connsiteY7" fmla="*/ 4321908 h 4321908"/>
                            <a:gd name="connsiteX8" fmla="*/ 3368431 w 3556000"/>
                            <a:gd name="connsiteY8" fmla="*/ 4282831 h 4321908"/>
                            <a:gd name="connsiteX9" fmla="*/ 3556000 w 3556000"/>
                            <a:gd name="connsiteY9" fmla="*/ 4064000 h 4321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0" h="4321908">
                              <a:moveTo>
                                <a:pt x="3556000" y="4064000"/>
                              </a:moveTo>
                              <a:lnTo>
                                <a:pt x="3016738" y="2813539"/>
                              </a:lnTo>
                              <a:lnTo>
                                <a:pt x="2571261" y="2813539"/>
                              </a:lnTo>
                              <a:lnTo>
                                <a:pt x="2571261" y="0"/>
                              </a:lnTo>
                              <a:lnTo>
                                <a:pt x="0" y="0"/>
                              </a:lnTo>
                              <a:lnTo>
                                <a:pt x="0" y="4204677"/>
                              </a:lnTo>
                              <a:lnTo>
                                <a:pt x="2594707" y="4204677"/>
                              </a:lnTo>
                              <a:lnTo>
                                <a:pt x="2594707" y="4321908"/>
                              </a:lnTo>
                              <a:lnTo>
                                <a:pt x="3368431" y="4282831"/>
                              </a:lnTo>
                              <a:lnTo>
                                <a:pt x="3556000" y="406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91D6" id="Freeform 28" o:spid="_x0000_s1026" style="position:absolute;margin-left:-40.25pt;margin-top:23.15pt;width:276pt;height:352.5pt;z-index:-251672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0,432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" path="m3556000,4064000l3016738,2813539r-445477,l2571261,,,,,4204677r2594707,l2594707,4321908r773724,-39077l3556000,4064000xe" fillcolor="#8fa724" stroked="f" strokeweight="1pt">
                <v:stroke joinstyle="miter"/>
                <v:path arrowok="t" o:connecttype="custom" o:connectlocs="3505200,4209853;2973642,2914514;2534529,2914514;2534529,0;0,0;0,4355579;2557640,4355579;2557640,4477017;3320311,4436538;3505200,4209853" o:connectangles="0,0,0,0,0,0,0,0,0,0"/>
              </v:shape>
            </w:pict>
          </mc:Fallback>
        </mc:AlternateContent>
      </w:r>
      <w:r w:rsidR="003B66A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85A422" wp14:editId="5DE1A0FB">
                <wp:simplePos x="0" y="0"/>
                <wp:positionH relativeFrom="column">
                  <wp:posOffset>-433137</wp:posOffset>
                </wp:positionH>
                <wp:positionV relativeFrom="paragraph">
                  <wp:posOffset>444233</wp:posOffset>
                </wp:positionV>
                <wp:extent cx="2423795" cy="4427220"/>
                <wp:effectExtent l="0" t="0" r="1460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442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CB01A" w14:textId="3DCDEEB9" w:rsidR="00F20C52" w:rsidRPr="00327F5B" w:rsidRDefault="00297AA3" w:rsidP="003B66A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A1A2D" w:rsidRPr="006A1A2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27F5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Must Dos</w:t>
                            </w:r>
                            <w:r w:rsidR="003B66A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continued: </w:t>
                            </w:r>
                          </w:p>
                          <w:p w14:paraId="365C9908" w14:textId="15A1C5CC" w:rsidR="00F20C52" w:rsidRPr="0036744E" w:rsidRDefault="00CF0A2C" w:rsidP="0018792E">
                            <w:pPr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 clear and robust</w:t>
                            </w:r>
                            <w:r w:rsidR="00E9433F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C&amp;F Assessment should be completed by week 24 where sufficient notice has been given</w:t>
                            </w:r>
                            <w:r w:rsidR="0036744E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(example- referral received around 12 weeks</w:t>
                            </w:r>
                            <w:r w:rsidR="00297AA3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36744E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679B9B" w14:textId="77777777" w:rsidR="00F20C52" w:rsidRPr="0036744E" w:rsidRDefault="00E9433F" w:rsidP="0018792E">
                            <w:pPr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The C&amp;F Assessment should be started as soon as an unborn baby is referred (or aware of pregnancy within FST if siblings already open)</w:t>
                            </w:r>
                          </w:p>
                          <w:p w14:paraId="36C938AA" w14:textId="6B464B73" w:rsidR="00F20C52" w:rsidRPr="0036744E" w:rsidRDefault="0036744E" w:rsidP="0018792E">
                            <w:pPr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="0081116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tial c</w:t>
                            </w:r>
                            <w:r w:rsidR="00E9433F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onferences to be held </w:t>
                            </w:r>
                            <w:r w:rsidR="00903F7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aprox. 28-30</w:t>
                            </w:r>
                            <w:r w:rsidR="00E9433F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weeks (no later), strategy discussions are to be held in weeks 2</w:t>
                            </w:r>
                            <w:r w:rsidR="00903F7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5-27</w:t>
                            </w:r>
                            <w:r w:rsidR="00E9433F"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(Where possible, there should not be a RCPC whilst a baby is unborn- unless required due to legal processes.)</w:t>
                            </w:r>
                          </w:p>
                          <w:p w14:paraId="608FA3CD" w14:textId="6C213551" w:rsidR="00F20C52" w:rsidRPr="0036744E" w:rsidRDefault="00E9433F" w:rsidP="00327F5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4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Any psychology assessments should be completed by the ICPC conference date </w:t>
                            </w:r>
                            <w:r w:rsidRPr="0036744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36744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assessments typically not </w:t>
                            </w:r>
                            <w:r w:rsidRPr="0036744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undertaken from 32 weeks and 6 weeks post birth)</w:t>
                            </w:r>
                          </w:p>
                          <w:p w14:paraId="6E116582" w14:textId="018BEBB5" w:rsidR="005F5352" w:rsidRDefault="005F5352" w:rsidP="005F535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5"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61A4AB" w14:textId="5B2D06B4" w:rsidR="006A1A2D" w:rsidRDefault="00771CE6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1CE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70340" w14:textId="2FF4A29D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70F3E3F" w14:textId="7ED3CF39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EC1C3D5" w14:textId="0A827B41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ABF1AEB" w14:textId="20788CF4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C42F7A" w14:textId="405E360F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4CB603" w14:textId="0EEF85C2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EB0FE9" w14:textId="75CE2C77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18CD4BC" w14:textId="12C9DB62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4F20316" w14:textId="336D4915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29983F3" w14:textId="5667A22B" w:rsidR="00446909" w:rsidRDefault="00446909" w:rsidP="005F5352">
                            <w:pPr>
                              <w:spacing w:after="160" w:line="259" w:lineRule="auto"/>
                              <w:ind w:left="426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0C541DC" w14:textId="28D4FF62" w:rsidR="00446909" w:rsidRPr="00446909" w:rsidRDefault="00446909" w:rsidP="00446909">
                            <w:pPr>
                              <w:spacing w:after="160" w:line="259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422" id="Text Box 30" o:spid="_x0000_s1034" type="#_x0000_t202" style="position:absolute;margin-left:-34.1pt;margin-top:35pt;width:190.85pt;height:34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" filled="f" stroked="f" strokeweight=".5pt">
                <v:textbox inset="0,0,0,0">
                  <w:txbxContent>
                    <w:p w14:paraId="1DDCB01A" w14:textId="3DCDEEB9" w:rsidR="00F20C52" w:rsidRPr="00327F5B" w:rsidRDefault="00297AA3" w:rsidP="003B66A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A1A2D" w:rsidRPr="006A1A2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27F5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Must Dos</w:t>
                      </w:r>
                      <w:r w:rsidR="003B66A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continued: </w:t>
                      </w:r>
                    </w:p>
                    <w:p w14:paraId="365C9908" w14:textId="15A1C5CC" w:rsidR="00F20C52" w:rsidRPr="0036744E" w:rsidRDefault="00CF0A2C" w:rsidP="0018792E">
                      <w:pPr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 clear and robust</w:t>
                      </w:r>
                      <w:r w:rsidR="00E9433F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C&amp;F Assessment should be completed by week 24 where sufficient notice has been given</w:t>
                      </w:r>
                      <w:r w:rsidR="0036744E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(example- referral received around 12 weeks</w:t>
                      </w:r>
                      <w:r w:rsidR="00297AA3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36744E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19679B9B" w14:textId="77777777" w:rsidR="00F20C52" w:rsidRPr="0036744E" w:rsidRDefault="00E9433F" w:rsidP="0018792E">
                      <w:pPr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The C&amp;F Assessment should be started as soon as an unborn baby is referred (or aware of pregnancy within FST if siblings already open)</w:t>
                      </w:r>
                    </w:p>
                    <w:p w14:paraId="36C938AA" w14:textId="6B464B73" w:rsidR="00F20C52" w:rsidRPr="0036744E" w:rsidRDefault="0036744E" w:rsidP="0018792E">
                      <w:pPr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="0081116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tial c</w:t>
                      </w:r>
                      <w:r w:rsidR="00E9433F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onferences to be held </w:t>
                      </w:r>
                      <w:r w:rsidR="00903F7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aprox. 28-30</w:t>
                      </w:r>
                      <w:r w:rsidR="00E9433F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weeks (no later), strategy discussions are to be held in weeks 2</w:t>
                      </w:r>
                      <w:r w:rsidR="00903F7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5-27</w:t>
                      </w:r>
                      <w:r w:rsidR="00E9433F"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(Where possible, there should not be a RCPC whilst a baby is unborn- unless required due to legal processes.)</w:t>
                      </w:r>
                    </w:p>
                    <w:p w14:paraId="608FA3CD" w14:textId="6C213551" w:rsidR="00F20C52" w:rsidRPr="0036744E" w:rsidRDefault="00E9433F" w:rsidP="00327F5B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4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Any psychology assessments should be completed by the ICPC conference date </w:t>
                      </w:r>
                      <w:r w:rsidRPr="0036744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36744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assessments typically not </w:t>
                      </w:r>
                      <w:r w:rsidRPr="0036744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undertaken from 32 weeks and 6 weeks post birth)</w:t>
                      </w:r>
                    </w:p>
                    <w:p w14:paraId="6E116582" w14:textId="018BEBB5" w:rsidR="005F5352" w:rsidRDefault="005F5352" w:rsidP="005F535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5"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61A4AB" w14:textId="5B2D06B4" w:rsidR="006A1A2D" w:rsidRDefault="00771CE6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71CE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670340" w14:textId="2FF4A29D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70F3E3F" w14:textId="7ED3CF39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EC1C3D5" w14:textId="0A827B41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ABF1AEB" w14:textId="20788CF4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BC42F7A" w14:textId="405E360F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94CB603" w14:textId="0EEF85C2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EB0FE9" w14:textId="75CE2C77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18CD4BC" w14:textId="12C9DB62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4F20316" w14:textId="336D4915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29983F3" w14:textId="5667A22B" w:rsidR="00446909" w:rsidRDefault="00446909" w:rsidP="005F5352">
                      <w:pPr>
                        <w:spacing w:after="160" w:line="259" w:lineRule="auto"/>
                        <w:ind w:left="426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0C541DC" w14:textId="28D4FF62" w:rsidR="00446909" w:rsidRPr="00446909" w:rsidRDefault="00446909" w:rsidP="00446909">
                      <w:pPr>
                        <w:spacing w:after="160" w:line="259" w:lineRule="auto"/>
                        <w:contextualSpacing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CD">
        <w:rPr>
          <w:noProof/>
        </w:rPr>
        <mc:AlternateContent>
          <mc:Choice Requires="wps">
            <w:drawing>
              <wp:anchor distT="0" distB="0" distL="114300" distR="114300" simplePos="0" relativeHeight="251637745" behindDoc="1" locked="0" layoutInCell="1" allowOverlap="1" wp14:anchorId="6900CFCC" wp14:editId="5F1127D7">
                <wp:simplePos x="0" y="0"/>
                <wp:positionH relativeFrom="page">
                  <wp:posOffset>120316</wp:posOffset>
                </wp:positionH>
                <wp:positionV relativeFrom="paragraph">
                  <wp:posOffset>209616</wp:posOffset>
                </wp:positionV>
                <wp:extent cx="7541260" cy="9788759"/>
                <wp:effectExtent l="0" t="0" r="2540" b="31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9788759"/>
                        </a:xfrm>
                        <a:prstGeom prst="rect">
                          <a:avLst/>
                        </a:prstGeom>
                        <a:solidFill>
                          <a:srgbClr val="2735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590FB" id="Rectangle 33" o:spid="_x0000_s1026" style="position:absolute;margin-left:9.45pt;margin-top:16.5pt;width:593.8pt;height:770.75pt;z-index:-2516787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" fillcolor="#273583" stroked="f" strokeweight="1pt">
                <w10:wrap anchorx="page"/>
              </v:rect>
            </w:pict>
          </mc:Fallback>
        </mc:AlternateContent>
      </w:r>
      <w:r w:rsidR="00327F5B" w:rsidRPr="0018792E">
        <w:rPr>
          <w:noProof/>
        </w:rPr>
        <w:drawing>
          <wp:anchor distT="0" distB="0" distL="114300" distR="114300" simplePos="0" relativeHeight="251644150" behindDoc="1" locked="0" layoutInCell="1" allowOverlap="1" wp14:anchorId="176348A4" wp14:editId="1A13E2A5">
            <wp:simplePos x="0" y="0"/>
            <wp:positionH relativeFrom="column">
              <wp:posOffset>1774696</wp:posOffset>
            </wp:positionH>
            <wp:positionV relativeFrom="paragraph">
              <wp:posOffset>3378534</wp:posOffset>
            </wp:positionV>
            <wp:extent cx="2882900" cy="2997200"/>
            <wp:effectExtent l="0" t="0" r="0" b="0"/>
            <wp:wrapNone/>
            <wp:docPr id="48" name="Picture 4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A2D" w:rsidRPr="0018792E">
        <w:rPr>
          <w:noProof/>
        </w:rPr>
        <mc:AlternateContent>
          <mc:Choice Requires="wps">
            <w:drawing>
              <wp:anchor distT="0" distB="0" distL="114300" distR="114300" simplePos="0" relativeHeight="251640820" behindDoc="1" locked="0" layoutInCell="1" allowOverlap="1" wp14:anchorId="219EACA7" wp14:editId="716ECDC9">
                <wp:simplePos x="0" y="0"/>
                <wp:positionH relativeFrom="column">
                  <wp:posOffset>-511908</wp:posOffset>
                </wp:positionH>
                <wp:positionV relativeFrom="paragraph">
                  <wp:posOffset>5008880</wp:posOffset>
                </wp:positionV>
                <wp:extent cx="3798277" cy="4994031"/>
                <wp:effectExtent l="0" t="0" r="0" b="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77" cy="4994031"/>
                        </a:xfrm>
                        <a:custGeom>
                          <a:avLst/>
                          <a:gdLst>
                            <a:gd name="connsiteX0" fmla="*/ 70339 w 3798277"/>
                            <a:gd name="connsiteY0" fmla="*/ 1789723 h 4994031"/>
                            <a:gd name="connsiteX1" fmla="*/ 2969846 w 3798277"/>
                            <a:gd name="connsiteY1" fmla="*/ 1789723 h 4994031"/>
                            <a:gd name="connsiteX2" fmla="*/ 2969846 w 3798277"/>
                            <a:gd name="connsiteY2" fmla="*/ 422031 h 4994031"/>
                            <a:gd name="connsiteX3" fmla="*/ 3055816 w 3798277"/>
                            <a:gd name="connsiteY3" fmla="*/ 422031 h 4994031"/>
                            <a:gd name="connsiteX4" fmla="*/ 3477847 w 3798277"/>
                            <a:gd name="connsiteY4" fmla="*/ 0 h 4994031"/>
                            <a:gd name="connsiteX5" fmla="*/ 3798277 w 3798277"/>
                            <a:gd name="connsiteY5" fmla="*/ 148492 h 4994031"/>
                            <a:gd name="connsiteX6" fmla="*/ 3798277 w 3798277"/>
                            <a:gd name="connsiteY6" fmla="*/ 4994031 h 4994031"/>
                            <a:gd name="connsiteX7" fmla="*/ 70339 w 3798277"/>
                            <a:gd name="connsiteY7" fmla="*/ 4994031 h 4994031"/>
                            <a:gd name="connsiteX8" fmla="*/ 70339 w 3798277"/>
                            <a:gd name="connsiteY8" fmla="*/ 4572000 h 4994031"/>
                            <a:gd name="connsiteX9" fmla="*/ 70339 w 3798277"/>
                            <a:gd name="connsiteY9" fmla="*/ 1797538 h 4994031"/>
                            <a:gd name="connsiteX10" fmla="*/ 0 w 3798277"/>
                            <a:gd name="connsiteY10" fmla="*/ 1797538 h 4994031"/>
                            <a:gd name="connsiteX11" fmla="*/ 70339 w 3798277"/>
                            <a:gd name="connsiteY11" fmla="*/ 1789723 h 4994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798277" h="4994031">
                              <a:moveTo>
                                <a:pt x="70339" y="1789723"/>
                              </a:moveTo>
                              <a:lnTo>
                                <a:pt x="2969846" y="1789723"/>
                              </a:lnTo>
                              <a:lnTo>
                                <a:pt x="2969846" y="422031"/>
                              </a:lnTo>
                              <a:lnTo>
                                <a:pt x="3055816" y="422031"/>
                              </a:lnTo>
                              <a:lnTo>
                                <a:pt x="3477847" y="0"/>
                              </a:lnTo>
                              <a:lnTo>
                                <a:pt x="3798277" y="148492"/>
                              </a:lnTo>
                              <a:lnTo>
                                <a:pt x="3798277" y="4994031"/>
                              </a:lnTo>
                              <a:lnTo>
                                <a:pt x="70339" y="4994031"/>
                              </a:lnTo>
                              <a:lnTo>
                                <a:pt x="70339" y="4572000"/>
                              </a:lnTo>
                              <a:lnTo>
                                <a:pt x="70339" y="1797538"/>
                              </a:lnTo>
                              <a:lnTo>
                                <a:pt x="0" y="1797538"/>
                              </a:lnTo>
                              <a:lnTo>
                                <a:pt x="70339" y="1789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BC0BA" id="Freeform 26" o:spid="_x0000_s1026" style="position:absolute;margin-left:-40.3pt;margin-top:394.4pt;width:299.1pt;height:393.25pt;z-index:-251675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8277,499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" path="m70339,1789723r2899507,l2969846,422031r85970,l3477847,r320430,148492l3798277,4994031r-3727938,l70339,4572000r,-2774462l,1797538r70339,-7815xe" fillcolor="#8fa724" stroked="f" strokeweight="1pt">
                <v:stroke joinstyle="miter"/>
                <v:path arrowok="t" o:connecttype="custom" o:connectlocs="70339,1789723;2969846,1789723;2969846,422031;3055816,422031;3477847,0;3798277,148492;3798277,4994031;70339,4994031;70339,4572000;70339,1797538;0,1797538;70339,1789723" o:connectangles="0,0,0,0,0,0,0,0,0,0,0,0"/>
              </v:shape>
            </w:pict>
          </mc:Fallback>
        </mc:AlternateContent>
      </w:r>
    </w:p>
    <w:sectPr w:rsidR="00347A77" w:rsidRPr="00450348" w:rsidSect="000444EB">
      <w:pgSz w:w="11906" w:h="16838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BAA"/>
    <w:multiLevelType w:val="hybridMultilevel"/>
    <w:tmpl w:val="9BA457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C8286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E5AA83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545F7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958920E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5CD46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3986A1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F9ADE9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3D2B65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E254352"/>
    <w:multiLevelType w:val="hybridMultilevel"/>
    <w:tmpl w:val="C582C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6EC"/>
    <w:multiLevelType w:val="hybridMultilevel"/>
    <w:tmpl w:val="379E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440"/>
    <w:multiLevelType w:val="hybridMultilevel"/>
    <w:tmpl w:val="8B76C6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D7E"/>
    <w:multiLevelType w:val="hybridMultilevel"/>
    <w:tmpl w:val="9194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7FC"/>
    <w:multiLevelType w:val="hybridMultilevel"/>
    <w:tmpl w:val="06F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240"/>
    <w:multiLevelType w:val="hybridMultilevel"/>
    <w:tmpl w:val="4B9AD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4D37"/>
    <w:multiLevelType w:val="hybridMultilevel"/>
    <w:tmpl w:val="9928137C"/>
    <w:lvl w:ilvl="0" w:tplc="BBCAA8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41E7F1B"/>
    <w:multiLevelType w:val="hybridMultilevel"/>
    <w:tmpl w:val="E716E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B59AF"/>
    <w:multiLevelType w:val="hybridMultilevel"/>
    <w:tmpl w:val="9AE6193C"/>
    <w:lvl w:ilvl="0" w:tplc="5464FC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0BC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469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88A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85D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4FF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468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E4F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6F2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1920EE"/>
    <w:multiLevelType w:val="hybridMultilevel"/>
    <w:tmpl w:val="2ABA865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64C81FB2"/>
    <w:multiLevelType w:val="hybridMultilevel"/>
    <w:tmpl w:val="6B80727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6B8B09AF"/>
    <w:multiLevelType w:val="hybridMultilevel"/>
    <w:tmpl w:val="5A2A5B3E"/>
    <w:lvl w:ilvl="0" w:tplc="DEDC5A3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9C8286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E5AA83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545F7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958920E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5CD46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3986A1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F9ADE9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3D2B65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 w15:restartNumberingAfterBreak="0">
    <w:nsid w:val="7A711052"/>
    <w:multiLevelType w:val="hybridMultilevel"/>
    <w:tmpl w:val="98DC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0"/>
    <w:rsid w:val="0000099E"/>
    <w:rsid w:val="00015354"/>
    <w:rsid w:val="0002424A"/>
    <w:rsid w:val="000444EB"/>
    <w:rsid w:val="00084696"/>
    <w:rsid w:val="000E3168"/>
    <w:rsid w:val="000F538F"/>
    <w:rsid w:val="000F5C6A"/>
    <w:rsid w:val="00165C74"/>
    <w:rsid w:val="0018792E"/>
    <w:rsid w:val="00240D7D"/>
    <w:rsid w:val="0025544F"/>
    <w:rsid w:val="002826A0"/>
    <w:rsid w:val="00297AA3"/>
    <w:rsid w:val="002E2FD3"/>
    <w:rsid w:val="002F177A"/>
    <w:rsid w:val="0032077E"/>
    <w:rsid w:val="00327F5B"/>
    <w:rsid w:val="003414CE"/>
    <w:rsid w:val="00347A77"/>
    <w:rsid w:val="0036744E"/>
    <w:rsid w:val="00371B28"/>
    <w:rsid w:val="003B66A6"/>
    <w:rsid w:val="003D2E82"/>
    <w:rsid w:val="00446909"/>
    <w:rsid w:val="00450348"/>
    <w:rsid w:val="00452692"/>
    <w:rsid w:val="004C3224"/>
    <w:rsid w:val="004E2B17"/>
    <w:rsid w:val="004E4964"/>
    <w:rsid w:val="00550E37"/>
    <w:rsid w:val="005E1049"/>
    <w:rsid w:val="005F5352"/>
    <w:rsid w:val="006630F8"/>
    <w:rsid w:val="00667564"/>
    <w:rsid w:val="006A1A2D"/>
    <w:rsid w:val="00703F6E"/>
    <w:rsid w:val="007333DD"/>
    <w:rsid w:val="00750DA1"/>
    <w:rsid w:val="00765956"/>
    <w:rsid w:val="00771CE6"/>
    <w:rsid w:val="007A6C88"/>
    <w:rsid w:val="00811165"/>
    <w:rsid w:val="00835E24"/>
    <w:rsid w:val="008517C0"/>
    <w:rsid w:val="0085557C"/>
    <w:rsid w:val="008F4126"/>
    <w:rsid w:val="00903F7F"/>
    <w:rsid w:val="009F79ED"/>
    <w:rsid w:val="00A5118A"/>
    <w:rsid w:val="00B018F2"/>
    <w:rsid w:val="00B26100"/>
    <w:rsid w:val="00B31815"/>
    <w:rsid w:val="00BF0B16"/>
    <w:rsid w:val="00C44159"/>
    <w:rsid w:val="00C54E73"/>
    <w:rsid w:val="00CB111B"/>
    <w:rsid w:val="00CF0A2C"/>
    <w:rsid w:val="00D33EA5"/>
    <w:rsid w:val="00D47AF3"/>
    <w:rsid w:val="00D67BCD"/>
    <w:rsid w:val="00DF030F"/>
    <w:rsid w:val="00E00AAD"/>
    <w:rsid w:val="00E03448"/>
    <w:rsid w:val="00E17F1C"/>
    <w:rsid w:val="00E62D6A"/>
    <w:rsid w:val="00E9433F"/>
    <w:rsid w:val="00EF30B9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08ED"/>
  <w15:chartTrackingRefBased/>
  <w15:docId w15:val="{9012BE6A-5ABA-624A-B88F-05162D5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03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2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0B1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0B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Rowles</dc:creator>
  <cp:keywords/>
  <dc:description/>
  <cp:lastModifiedBy>Kasey Senior</cp:lastModifiedBy>
  <cp:revision>3</cp:revision>
  <cp:lastPrinted>2021-08-24T15:51:00Z</cp:lastPrinted>
  <dcterms:created xsi:type="dcterms:W3CDTF">2022-09-07T09:01:00Z</dcterms:created>
  <dcterms:modified xsi:type="dcterms:W3CDTF">2022-09-07T09:02:00Z</dcterms:modified>
</cp:coreProperties>
</file>